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41E99A" w14:textId="4063527F" w:rsidR="00F478B2" w:rsidRPr="005C6A59" w:rsidRDefault="00F478B2" w:rsidP="005C6A59">
      <w:pPr>
        <w:pStyle w:val="ListParagraph"/>
        <w:autoSpaceDE w:val="0"/>
        <w:autoSpaceDN w:val="0"/>
        <w:adjustRightInd w:val="0"/>
        <w:spacing w:before="240" w:after="0" w:line="240" w:lineRule="auto"/>
        <w:ind w:left="0"/>
        <w:jc w:val="center"/>
        <w:rPr>
          <w:rFonts w:ascii="Times New Roman" w:eastAsia="Times" w:hAnsi="Times New Roman" w:cs="Times New Roman"/>
          <w:b/>
          <w:color w:val="auto"/>
          <w:sz w:val="32"/>
          <w:szCs w:val="32"/>
        </w:rPr>
      </w:pPr>
      <w:r w:rsidRPr="005C6A59">
        <w:rPr>
          <w:rFonts w:ascii="Times New Roman" w:hAnsi="Times New Roman" w:cs="Times New Roman"/>
          <w:b/>
          <w:noProof/>
          <w:szCs w:val="32"/>
        </w:rPr>
        <w:drawing>
          <wp:anchor distT="0" distB="0" distL="114300" distR="114300" simplePos="0" relativeHeight="251659264" behindDoc="1" locked="0" layoutInCell="1" allowOverlap="1" wp14:anchorId="3D609CD7" wp14:editId="0E1FF659">
            <wp:simplePos x="0" y="0"/>
            <wp:positionH relativeFrom="column">
              <wp:posOffset>0</wp:posOffset>
            </wp:positionH>
            <wp:positionV relativeFrom="paragraph">
              <wp:posOffset>-741045</wp:posOffset>
            </wp:positionV>
            <wp:extent cx="5372100" cy="971550"/>
            <wp:effectExtent l="0" t="0" r="0" b="0"/>
            <wp:wrapNone/>
            <wp:docPr id="806328580" name="Picture 806328580" descr="A close-up of a credit c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28580" name="Picture 806328580" descr="A close-up of a credit card&#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A139A" w14:textId="41151E8D" w:rsidR="00EB30A0" w:rsidRPr="005C6A59" w:rsidRDefault="00EB30A0" w:rsidP="005C6A59">
      <w:pPr>
        <w:pStyle w:val="ListParagraph"/>
        <w:autoSpaceDE w:val="0"/>
        <w:autoSpaceDN w:val="0"/>
        <w:adjustRightInd w:val="0"/>
        <w:spacing w:line="240" w:lineRule="auto"/>
        <w:ind w:left="0"/>
        <w:jc w:val="center"/>
        <w:rPr>
          <w:rFonts w:ascii="Times New Roman" w:eastAsia="Times" w:hAnsi="Times New Roman" w:cs="Times New Roman"/>
          <w:b/>
          <w:color w:val="auto"/>
          <w:sz w:val="32"/>
          <w:szCs w:val="32"/>
        </w:rPr>
      </w:pPr>
      <w:r w:rsidRPr="005C6A59">
        <w:rPr>
          <w:rFonts w:ascii="Times New Roman" w:eastAsia="Times" w:hAnsi="Times New Roman" w:cs="Times New Roman"/>
          <w:b/>
          <w:color w:val="auto"/>
          <w:sz w:val="32"/>
          <w:szCs w:val="32"/>
        </w:rPr>
        <w:t>Mastery Learning Approaches in Enhancing EFL Students’ Academic Achievement: A Literature Review</w:t>
      </w:r>
    </w:p>
    <w:p w14:paraId="255ED011" w14:textId="77777777" w:rsidR="00EB30A0" w:rsidRPr="005C6A59" w:rsidRDefault="00EB30A0" w:rsidP="005C6A59">
      <w:pPr>
        <w:pStyle w:val="ListParagraph"/>
        <w:autoSpaceDE w:val="0"/>
        <w:autoSpaceDN w:val="0"/>
        <w:adjustRightInd w:val="0"/>
        <w:spacing w:after="0" w:line="240" w:lineRule="auto"/>
        <w:ind w:left="0"/>
        <w:jc w:val="center"/>
        <w:rPr>
          <w:rFonts w:ascii="Times New Roman" w:eastAsia="Times" w:hAnsi="Times New Roman" w:cs="Times New Roman"/>
          <w:b/>
          <w:sz w:val="32"/>
          <w:szCs w:val="32"/>
        </w:rPr>
      </w:pPr>
    </w:p>
    <w:p w14:paraId="4160DCD7" w14:textId="23172164" w:rsidR="00EB30A0" w:rsidRPr="005C6A59" w:rsidRDefault="00EB30A0" w:rsidP="005C6A59">
      <w:pPr>
        <w:ind w:firstLine="227"/>
        <w:jc w:val="center"/>
      </w:pPr>
      <w:r w:rsidRPr="005C6A59">
        <w:rPr>
          <w:rFonts w:eastAsia="Times"/>
        </w:rPr>
        <w:t>Lukman</w:t>
      </w:r>
    </w:p>
    <w:p w14:paraId="3C04F494" w14:textId="6F261596" w:rsidR="00EB30A0" w:rsidRPr="005C6A59" w:rsidRDefault="00EB30A0" w:rsidP="005C6A59">
      <w:pPr>
        <w:jc w:val="center"/>
        <w:rPr>
          <w:rFonts w:eastAsia="Times"/>
          <w:color w:val="auto"/>
          <w:sz w:val="18"/>
          <w:szCs w:val="18"/>
        </w:rPr>
      </w:pPr>
      <w:r w:rsidRPr="005C6A59">
        <w:rPr>
          <w:rFonts w:eastAsia="Times"/>
          <w:color w:val="auto"/>
          <w:sz w:val="18"/>
          <w:szCs w:val="18"/>
        </w:rPr>
        <w:t>{</w:t>
      </w:r>
      <w:hyperlink r:id="rId8" w:history="1">
        <w:r w:rsidRPr="005C6A59">
          <w:rPr>
            <w:rStyle w:val="Hyperlink"/>
            <w:rFonts w:eastAsia="Times"/>
            <w:color w:val="auto"/>
            <w:sz w:val="18"/>
            <w:szCs w:val="18"/>
            <w:u w:val="none"/>
          </w:rPr>
          <w:t>lockmann2021@gmail.com</w:t>
        </w:r>
      </w:hyperlink>
      <w:r w:rsidRPr="005C6A59">
        <w:rPr>
          <w:rFonts w:eastAsia="Times"/>
          <w:color w:val="auto"/>
          <w:sz w:val="18"/>
          <w:szCs w:val="18"/>
        </w:rPr>
        <w:t>}</w:t>
      </w:r>
    </w:p>
    <w:p w14:paraId="66F36741" w14:textId="77777777" w:rsidR="00F478B2" w:rsidRPr="005C6A59" w:rsidRDefault="00EB30A0" w:rsidP="005C6A59">
      <w:pPr>
        <w:rPr>
          <w:rFonts w:eastAsia="Times"/>
          <w:sz w:val="18"/>
          <w:szCs w:val="18"/>
        </w:rPr>
      </w:pPr>
      <w:r w:rsidRPr="005C6A59">
        <w:rPr>
          <w:rFonts w:eastAsia="Times"/>
          <w:sz w:val="18"/>
          <w:szCs w:val="18"/>
        </w:rPr>
        <w:t xml:space="preserve">                                            </w:t>
      </w:r>
    </w:p>
    <w:p w14:paraId="72DE17FA" w14:textId="1D983720" w:rsidR="00EB30A0" w:rsidRPr="005C6A59" w:rsidRDefault="005C6A59" w:rsidP="005C6A59">
      <w:pPr>
        <w:jc w:val="center"/>
        <w:rPr>
          <w:lang w:val="fi-FI"/>
        </w:rPr>
      </w:pPr>
      <w:r w:rsidRPr="005C6A59">
        <w:rPr>
          <w:rFonts w:eastAsia="Times"/>
          <w:sz w:val="18"/>
          <w:szCs w:val="18"/>
        </w:rPr>
        <w:t>Graduate Program</w:t>
      </w:r>
      <w:r w:rsidR="00EB30A0" w:rsidRPr="005C6A59">
        <w:rPr>
          <w:rFonts w:eastAsia="Times"/>
          <w:sz w:val="18"/>
          <w:szCs w:val="18"/>
        </w:rPr>
        <w:t>, Universitas Muhammadiyah Mataram</w:t>
      </w:r>
      <w:r w:rsidR="00F478B2" w:rsidRPr="005C6A59">
        <w:rPr>
          <w:rFonts w:eastAsia="Times"/>
          <w:sz w:val="18"/>
          <w:szCs w:val="18"/>
        </w:rPr>
        <w:t>, Indonesia</w:t>
      </w:r>
    </w:p>
    <w:p w14:paraId="026CF5BE" w14:textId="77777777" w:rsidR="00AB17FC" w:rsidRPr="005C6A59" w:rsidRDefault="00AB17FC" w:rsidP="005C6A59">
      <w:pPr>
        <w:ind w:firstLine="227"/>
        <w:jc w:val="center"/>
        <w:rPr>
          <w:rFonts w:eastAsia="Times"/>
          <w:sz w:val="18"/>
          <w:szCs w:val="18"/>
        </w:rPr>
      </w:pPr>
    </w:p>
    <w:p w14:paraId="4A524E48" w14:textId="146EB3EA" w:rsidR="00AB17FC" w:rsidRPr="005C6A59" w:rsidRDefault="00AB17FC" w:rsidP="005C6A59">
      <w:pPr>
        <w:ind w:firstLine="227"/>
        <w:jc w:val="center"/>
        <w:rPr>
          <w:rFonts w:eastAsia="Times"/>
          <w:sz w:val="18"/>
          <w:szCs w:val="18"/>
        </w:rPr>
      </w:pPr>
      <w:r w:rsidRPr="005C6A59">
        <w:rPr>
          <w:rFonts w:eastAsia="Times"/>
          <w:sz w:val="18"/>
          <w:szCs w:val="18"/>
        </w:rPr>
        <w:t xml:space="preserve"> DOI</w:t>
      </w:r>
      <w:r w:rsidR="00F478B2" w:rsidRPr="005C6A59">
        <w:rPr>
          <w:rFonts w:eastAsia="Times"/>
          <w:sz w:val="18"/>
          <w:szCs w:val="18"/>
        </w:rPr>
        <w:t>:</w:t>
      </w:r>
      <w:r w:rsidRPr="005C6A59">
        <w:rPr>
          <w:rFonts w:eastAsia="Times"/>
          <w:sz w:val="18"/>
          <w:szCs w:val="18"/>
        </w:rPr>
        <w:t xml:space="preserve"> 10.37729/scripta.v12i2.6700</w:t>
      </w:r>
    </w:p>
    <w:p w14:paraId="4D4AD638" w14:textId="77777777" w:rsidR="00EB30A0" w:rsidRPr="005C6A59" w:rsidRDefault="00EB30A0" w:rsidP="005C6A59">
      <w:pPr>
        <w:spacing w:before="400" w:after="120"/>
        <w:ind w:left="567" w:right="567"/>
        <w:jc w:val="both"/>
      </w:pPr>
      <w:r w:rsidRPr="005C6A59">
        <w:rPr>
          <w:rFonts w:eastAsia="Times"/>
          <w:b/>
          <w:sz w:val="18"/>
          <w:szCs w:val="18"/>
        </w:rPr>
        <w:t>Abstract.</w:t>
      </w:r>
      <w:r w:rsidRPr="005C6A59">
        <w:rPr>
          <w:rFonts w:eastAsia="Times"/>
          <w:sz w:val="18"/>
          <w:szCs w:val="18"/>
        </w:rPr>
        <w:t xml:space="preserve"> This study is a systematic literature review that aims to evaluate the effectiveness of the Mastery Learning approach in improving the academic achievement of students learning English as a Foreign Language (EFL). Mastery Learning is a pedagogical model that emphasizes comprehensive mastery of learning objectives before students move on to the next material, supported by corrective feedback and individually tailored learning pace. This study analyzes 21 relevant studies published between 2015 and 2025, focusing on the implementation of Mastery Learning strategies across various educational levels. The findings indicate that this approach significantly improves EFL students' abilities, including vocabulary mastery, speaking fluency, writing coherence, and standardized test scores such as the TOEFL. Additionally, Mastery Learning promotes student engagement, structured self-directed learning, and motivation through structured learning cycles and a supportive classroom environment. This study highlights the importance of continuous professional development, adaptive curriculum design, and the integration of formative assessment to support the successful implementation of Mastery Learning in the context of EFL learning.</w:t>
      </w:r>
    </w:p>
    <w:p w14:paraId="4B08FAAF" w14:textId="38DB6655" w:rsidR="00EB30A0" w:rsidRPr="005C6A59" w:rsidRDefault="00EB30A0" w:rsidP="005C6A59">
      <w:pPr>
        <w:ind w:left="567" w:right="567"/>
        <w:rPr>
          <w:lang w:val="en-US"/>
        </w:rPr>
      </w:pPr>
      <w:r w:rsidRPr="005C6A59">
        <w:rPr>
          <w:rFonts w:eastAsia="Times"/>
          <w:b/>
          <w:sz w:val="18"/>
          <w:szCs w:val="18"/>
        </w:rPr>
        <w:t xml:space="preserve">Keywords: </w:t>
      </w:r>
      <w:r w:rsidRPr="005C6A59">
        <w:rPr>
          <w:rFonts w:eastAsia="Times"/>
          <w:bCs/>
          <w:sz w:val="18"/>
          <w:szCs w:val="18"/>
        </w:rPr>
        <w:t xml:space="preserve">Academic </w:t>
      </w:r>
      <w:r w:rsidR="005C6A59" w:rsidRPr="005C6A59">
        <w:rPr>
          <w:rFonts w:eastAsia="Times"/>
          <w:bCs/>
          <w:sz w:val="18"/>
          <w:szCs w:val="18"/>
        </w:rPr>
        <w:t>a</w:t>
      </w:r>
      <w:r w:rsidRPr="005C6A59">
        <w:rPr>
          <w:rFonts w:eastAsia="Times"/>
          <w:bCs/>
          <w:sz w:val="18"/>
          <w:szCs w:val="18"/>
        </w:rPr>
        <w:t xml:space="preserve">chievement, English Foreign Language, Formative </w:t>
      </w:r>
      <w:r w:rsidR="005C6A59" w:rsidRPr="005C6A59">
        <w:rPr>
          <w:rFonts w:eastAsia="Times"/>
          <w:bCs/>
          <w:sz w:val="18"/>
          <w:szCs w:val="18"/>
        </w:rPr>
        <w:t>a</w:t>
      </w:r>
      <w:r w:rsidRPr="005C6A59">
        <w:rPr>
          <w:rFonts w:eastAsia="Times"/>
          <w:bCs/>
          <w:sz w:val="18"/>
          <w:szCs w:val="18"/>
        </w:rPr>
        <w:t xml:space="preserve">ssessment, Mastery </w:t>
      </w:r>
      <w:r w:rsidR="005C6A59" w:rsidRPr="005C6A59">
        <w:rPr>
          <w:rFonts w:eastAsia="Times"/>
          <w:bCs/>
          <w:sz w:val="18"/>
          <w:szCs w:val="18"/>
        </w:rPr>
        <w:t>l</w:t>
      </w:r>
      <w:r w:rsidRPr="005C6A59">
        <w:rPr>
          <w:rFonts w:eastAsia="Times"/>
          <w:bCs/>
          <w:sz w:val="18"/>
          <w:szCs w:val="18"/>
        </w:rPr>
        <w:t xml:space="preserve">earning, Systematic </w:t>
      </w:r>
      <w:r w:rsidR="00D56C0A">
        <w:rPr>
          <w:rFonts w:eastAsia="Times"/>
          <w:bCs/>
          <w:sz w:val="18"/>
          <w:szCs w:val="18"/>
        </w:rPr>
        <w:t>L</w:t>
      </w:r>
      <w:r w:rsidRPr="005C6A59">
        <w:rPr>
          <w:rFonts w:eastAsia="Times"/>
          <w:bCs/>
          <w:sz w:val="18"/>
          <w:szCs w:val="18"/>
        </w:rPr>
        <w:t xml:space="preserve">iterature </w:t>
      </w:r>
      <w:r w:rsidR="00D56C0A">
        <w:rPr>
          <w:rFonts w:eastAsia="Times"/>
          <w:bCs/>
          <w:sz w:val="18"/>
          <w:szCs w:val="18"/>
        </w:rPr>
        <w:t>R</w:t>
      </w:r>
      <w:r w:rsidRPr="005C6A59">
        <w:rPr>
          <w:rFonts w:eastAsia="Times"/>
          <w:bCs/>
          <w:sz w:val="18"/>
          <w:szCs w:val="18"/>
        </w:rPr>
        <w:t>eview</w:t>
      </w:r>
    </w:p>
    <w:p w14:paraId="3285EB55" w14:textId="46FCF82F" w:rsidR="00EB30A0" w:rsidRPr="005C6A59" w:rsidRDefault="00EB30A0" w:rsidP="00D56C0A">
      <w:pPr>
        <w:keepNext/>
        <w:keepLines/>
        <w:tabs>
          <w:tab w:val="left" w:pos="284"/>
        </w:tabs>
        <w:spacing w:before="520"/>
        <w:jc w:val="both"/>
      </w:pPr>
      <w:r w:rsidRPr="005C6A59">
        <w:rPr>
          <w:rFonts w:eastAsia="Times"/>
          <w:b/>
          <w:sz w:val="24"/>
          <w:szCs w:val="24"/>
        </w:rPr>
        <w:t xml:space="preserve">1.  </w:t>
      </w:r>
      <w:r w:rsidR="00F478B2" w:rsidRPr="005C6A59">
        <w:rPr>
          <w:rFonts w:eastAsia="Times"/>
          <w:b/>
          <w:sz w:val="24"/>
          <w:szCs w:val="24"/>
        </w:rPr>
        <w:t>INTRODUCTION</w:t>
      </w:r>
    </w:p>
    <w:p w14:paraId="56A1FAF6" w14:textId="3F3341D1" w:rsidR="00EB30A0" w:rsidRPr="005C6A59" w:rsidRDefault="00EB30A0" w:rsidP="00D56C0A">
      <w:pPr>
        <w:ind w:firstLine="284"/>
        <w:jc w:val="both"/>
        <w:rPr>
          <w:rFonts w:eastAsia="Times"/>
        </w:rPr>
      </w:pPr>
      <w:r w:rsidRPr="005C6A59">
        <w:rPr>
          <w:rFonts w:eastAsia="Times"/>
        </w:rPr>
        <w:t xml:space="preserve">Mastery learning is a teaching strategy that emphasizes the importance of ensuring that students achieve a high level of understanding before moving on to the next learning unit </w:t>
      </w:r>
      <w:r w:rsidR="00F937C4" w:rsidRPr="005C6A59">
        <w:rPr>
          <w:rFonts w:eastAsia="Times"/>
        </w:rPr>
        <w:fldChar w:fldCharType="begin" w:fldLock="1"/>
      </w:r>
      <w:r w:rsidR="0095146B" w:rsidRPr="005C6A59">
        <w:rPr>
          <w:rFonts w:eastAsia="Times"/>
        </w:rPr>
        <w:instrText xml:space="preserve"> ADDIN ZOTERO_ITEM CSL_CITATION {"citationID":"Wa25Ijiv","properties":{"formattedCitation":"[1]","plainCitation":"[1]","noteIndex":0},"citationItems":[{"id":"ecL3NUgo/BJUbOdph","uris":["http://www.mendeley.com/documents/?uuid=0746d743-4bdc-49c4-ab99-8a124a138870"],"itemData":{"DOI":"10.1007/S44217-024-00361-X/TABLES/6","ISSN":"27315525","abstract":"This study investigates the implementation and impact of mastery learning in a computer science course, particularly during the transition from traditional teaching methods to mastery learning amidst the COVID-19 pandemic. Employing a longitudinal research methodology, the study integrates a multi-faceted data collection approach, including student feedback, focus group interviews, and a comparative analysis of learning outcomes before and after the implementation of mastery learning. The findings reveal insights into the challenges of mastery learning, highlighting its potential to enhance student engagement and cater to diverse learning needs, while also noting the necessity of balancing innovative approaches with traditional methods. The study contributes to the growing body of literature on pedagogical strategies in computer science education by providing empirical evidence on the efficacy of mastery learning. The research also offers valuable implications for future instructional strategies, aiming to enhance the learning experience in computer science and potentially influence broader educational practices.","author":[{"dropping-particle":"","family":"Buraphadeja","given":"Vasa","non-dropping-particle":"","parse-names":false,"suffix":""},{"dropping-particle":"","family":"Srisarkun","given":"Vilasinee","non-dropping-particle":"","parse-names":false,"suffix":""}],"container-title":"Discover Education","id":"ITEM-1","issue":"1","issued":{"date-parts":[["2024","12"]]},"page":"1-16","publisher":"Discover","title":"Mastery learning in CS1: a longitudinal study during and post-pandemic","type":"article-journal","volume":"3"}}],"schema":"https://github.com/citation-style-language/schema/raw/master/csl-citation.json"} </w:instrText>
      </w:r>
      <w:r w:rsidR="00F937C4" w:rsidRPr="005C6A59">
        <w:rPr>
          <w:rFonts w:eastAsia="Times"/>
        </w:rPr>
        <w:fldChar w:fldCharType="separate"/>
      </w:r>
      <w:r w:rsidR="0095146B" w:rsidRPr="005C6A59">
        <w:rPr>
          <w:rFonts w:eastAsia="Times"/>
        </w:rPr>
        <w:t>[1]</w:t>
      </w:r>
      <w:r w:rsidR="00F937C4" w:rsidRPr="005C6A59">
        <w:rPr>
          <w:rFonts w:eastAsia="Times"/>
        </w:rPr>
        <w:fldChar w:fldCharType="end"/>
      </w:r>
      <w:r w:rsidR="00F937C4" w:rsidRPr="005C6A59">
        <w:rPr>
          <w:rFonts w:eastAsia="Times"/>
        </w:rPr>
        <w:t xml:space="preserve">. </w:t>
      </w:r>
      <w:r w:rsidRPr="005C6A59">
        <w:rPr>
          <w:rFonts w:eastAsia="Times"/>
        </w:rPr>
        <w:t>Unlike traditional approaches that set the same time limits for all students, mastery learning allows students to learn at their own pace, providing additional time and support until they achieve mastery</w:t>
      </w:r>
      <w:r w:rsidR="004A483B" w:rsidRPr="005C6A59">
        <w:rPr>
          <w:rFonts w:eastAsia="Times"/>
        </w:rPr>
        <w:t xml:space="preserve"> </w:t>
      </w:r>
      <w:r w:rsidR="004A483B" w:rsidRPr="005C6A59">
        <w:rPr>
          <w:rFonts w:eastAsia="Times"/>
        </w:rPr>
        <w:fldChar w:fldCharType="begin" w:fldLock="1"/>
      </w:r>
      <w:r w:rsidR="0095146B" w:rsidRPr="005C6A59">
        <w:rPr>
          <w:rFonts w:eastAsia="Times"/>
        </w:rPr>
        <w:instrText xml:space="preserve"> ADDIN ZOTERO_ITEM CSL_CITATION {"citationID":"RWEioLnp","properties":{"formattedCitation":"[2]","plainCitation":"[2]","noteIndex":0},"citationItems":[{"id":"ecL3NUgo/uCrQkFuf","uris":["http://www.mendeley.com/documents/?uuid=5e7045a1-5243-4df3-97cc-9d383cb7629e"],"itemData":{"DOI":"10.4018/979-8-3693-9466-3.ch004","ISBN":"979-836939468-7 (ISBN); 979-836939466-3 (ISBN)","abstract":"Mastery-based learning has developed as a transformational approach to education, focusing on the development of competency and deep knowledge over traditional time-bound learning. This chapter discusses how practical support mechanisms may be built to facilitate mastery-based learning within the context of positive education. By integrating educational methods with the ideas of thriving, the chapter stresses ways that help learners realize their full potential. The analysis contains theoretical ideas, practical examples, and technology developments that lead to tailored learning experiences. Additionally, the chapter offers strategies for monitoring student success, ensuring fairness in learning opportunities, and addressing frequent problems in implementation. The findings underscore the crucial importance ofsupportive educational settings in building mastery and well-being, presenting practical recommendations for educators and policymakers to create meaningful and sustainable educational practices. © 2025, IGI Global Scientific Publishing.","author":[{"dropping-particle":"","family":"Kayyali","given":"M","non-dropping-particle":"","parse-names":false,"suffix":""}],"container-title":"Cultivating Flourishing Practices and Environments by Embracing Positive Education","id":"ITEM-1","issued":{"date-parts":[["2025"]]},"language":"English","note":"Export Date: 15 October 2025; Cited By: 1","page":"119-148","publisher":"IGI Global","publisher-place":"Maaref University of Applied Sciences, Idlib, Syrian Arab Republic","title":"Transforming education: The future of mastery-based learning and its impact","type":"chapter"}}],"schema":"https://github.com/citation-style-language/schema/raw/master/csl-citation.json"} </w:instrText>
      </w:r>
      <w:r w:rsidR="004A483B" w:rsidRPr="005C6A59">
        <w:rPr>
          <w:rFonts w:eastAsia="Times"/>
        </w:rPr>
        <w:fldChar w:fldCharType="separate"/>
      </w:r>
      <w:r w:rsidR="0095146B" w:rsidRPr="005C6A59">
        <w:rPr>
          <w:rFonts w:eastAsia="Times"/>
        </w:rPr>
        <w:t>[2]</w:t>
      </w:r>
      <w:r w:rsidR="004A483B" w:rsidRPr="005C6A59">
        <w:rPr>
          <w:rFonts w:eastAsia="Times"/>
        </w:rPr>
        <w:fldChar w:fldCharType="end"/>
      </w:r>
      <w:r w:rsidRPr="005C6A59">
        <w:rPr>
          <w:rFonts w:eastAsia="Times"/>
        </w:rPr>
        <w:t>. This approach views learning as a process tailored to individual needs, in which assessment, feedback, and remedial instruction play critical roles.</w:t>
      </w:r>
    </w:p>
    <w:p w14:paraId="1F259C77" w14:textId="23E68C09" w:rsidR="00EB30A0" w:rsidRPr="005C6A59" w:rsidRDefault="00EB30A0" w:rsidP="00D56C0A">
      <w:pPr>
        <w:ind w:firstLine="284"/>
        <w:jc w:val="both"/>
        <w:rPr>
          <w:rFonts w:eastAsia="Times"/>
        </w:rPr>
      </w:pPr>
      <w:r w:rsidRPr="005C6A59">
        <w:rPr>
          <w:rFonts w:eastAsia="Times"/>
        </w:rPr>
        <w:t xml:space="preserve">In English language teaching, the mastery learning approach has been adapted to improve student achievement by integrating formative assessment, modular learning, and targeted remedial activities </w:t>
      </w:r>
      <w:r w:rsidRPr="005C6A59">
        <w:rPr>
          <w:rFonts w:eastAsia="Times"/>
        </w:rPr>
        <w:fldChar w:fldCharType="begin" w:fldLock="1"/>
      </w:r>
      <w:r w:rsidR="0095146B" w:rsidRPr="005C6A59">
        <w:rPr>
          <w:rFonts w:eastAsia="Times"/>
        </w:rPr>
        <w:instrText xml:space="preserve"> ADDIN ZOTERO_ITEM CSL_CITATION {"citationID":"kBiZcJaV","properties":{"formattedCitation":"[3], [4]","plainCitation":"[3], [4]","noteIndex":0},"citationItems":[{"id":"ecL3NUgo/RoxakOtc","uris":["http://www.mendeley.com/documents/?uuid=cdb818b8-8dd1-35e6-b02a-31126c6b73d3","http://www.mendeley.com/documents/?uuid=c791d62d-840c-40e5-993f-bdbacf62aee3"],"itemData":{"DOI":"https://doi.org/10.22521/edupij.2025.14.13","ISSN":"2147-0901","abstract":"Background/purpose. The increasing integration of digital technology in education underscores the need for instructional models that support personalized, skill-based, and problem-solving-focused learning. While traditional pedagogies often fail to address these needs comprehensively, this study proposes that the Mastery Adaptive Problem-Solving (MAPS) Model offers an innovative solution for enhancing digital technology skills (DTS) and academic achievement (AA) among Thai community college students. Materials/methods. The MAPS Model incorporates mastery learning, micro-learning, adaptive learning, and problem-based learning (PBL) into a six-step framework. Expert validation of the model was conducted using the Connoisseurship method via focus group discussions. A quasi-experimental design was employed to evaluate the model&amp;#39;s implementation with 19 second-year Thai community college students. Student DTS and AA were measured using validated tools with reliability indices exceeding 0.80. Retention of skills and knowledge was assessed 14 days post-instruction. Results. Experts rated the MAPS Model highly for utility, feasibility, appropriateness, and accuracy. After implementation, students&amp;#39; DTS significantly exceeded the set threshold (70%), with statistical significance at the .01 level. Additionally, students demonstrated significantly higher AA post-instruction than pre-instruction levels, at the .01 significance level. Retention analysis revealed no significant decline in DTS or AA 14 days after program completion. Conclusion. The MAPS Model effectively integrates innovative pedagogical strategies to enhance DTS and AA in community college settings. Its structured, adaptable framework addresses diverse learner needs, ensuring immediate and sustained educational benefits.","author":[{"dropping-particle":"","family":"Kantathanawat","given":"Thiyaporn","non-dropping-particle":"","parse-names":false,"suffix":""},{"dropping-particle":"","family":"Ussarn","given":"Anyamanee","non-dropping-particle":"","parse-names":false,"suffix":""},{"dropping-particle":"","family":"Charoentham","given":"Mai","non-dropping-particle":"","parse-names":false,"suffix":""},{"dropping-particle":"","family":"Pimdee","given":"Paitoon","non-dropping-particle":"","parse-names":false,"suffix":""}],"container-title":"Educational Process: International Journal (EDUPIJ)","id":"ITEM-1","issue":"1","issued":{"date-parts":[["2025"]]},"page":"1-18","publisher":"&amp;#220;niversite Park Ltd. Sti.","title":"Integrating Mastery Adaptive and Problem-Solving (MAPS) Digital Technology Skills into a Thai Community College Student Learning Model","type":"article-journal","volume":"14"}},{"id":"ecL3NUgo/pk2Q7AW4","uris":["http://www.mendeley.com/documents/?uuid=61a926e8-36df-3e91-b14b-87713caf0fd7","http://www.mendeley.com/documents/?uuid=e89f9dde-e13b-4006-bad5-f543455faa8f"],"itemData":{"author":[{"dropping-particle":"","family":"Kruckenberg","given":"Erin","non-dropping-particle":"","parse-names":false,"suffix":""}],"container-title":"Dissertations, Theses, and Projects","id":"ITEM-2","issued":{"date-parts":[["2024","5"]]},"title":"Mastery Learning Approach with Formative Assessment Process to Encourage Student Success in Mathematics Classroom","type":"article-journal"}}],"schema":"https://github.com/citation-style-language/schema/raw/master/csl-citation.json"} </w:instrText>
      </w:r>
      <w:r w:rsidRPr="005C6A59">
        <w:rPr>
          <w:rFonts w:eastAsia="Times"/>
        </w:rPr>
        <w:fldChar w:fldCharType="separate"/>
      </w:r>
      <w:r w:rsidR="0095146B" w:rsidRPr="005C6A59">
        <w:rPr>
          <w:rFonts w:eastAsia="Times"/>
        </w:rPr>
        <w:t>[3], [4]</w:t>
      </w:r>
      <w:r w:rsidRPr="005C6A59">
        <w:rPr>
          <w:rFonts w:eastAsia="Times"/>
        </w:rPr>
        <w:fldChar w:fldCharType="end"/>
      </w:r>
      <w:r w:rsidRPr="005C6A59">
        <w:rPr>
          <w:rFonts w:eastAsia="Times"/>
        </w:rPr>
        <w:t>. This method encourages students to focus on essential language competencies and strengthens their understanding through structured feedback and opportunities for review</w:t>
      </w:r>
      <w:r w:rsidR="00F937C4" w:rsidRPr="005C6A59">
        <w:rPr>
          <w:rFonts w:eastAsia="Times"/>
        </w:rPr>
        <w:t xml:space="preserve"> </w:t>
      </w:r>
      <w:r w:rsidR="00F937C4" w:rsidRPr="005C6A59">
        <w:rPr>
          <w:rFonts w:eastAsia="Times"/>
        </w:rPr>
        <w:fldChar w:fldCharType="begin" w:fldLock="1"/>
      </w:r>
      <w:r w:rsidR="0095146B" w:rsidRPr="005C6A59">
        <w:rPr>
          <w:rFonts w:eastAsia="Times"/>
        </w:rPr>
        <w:instrText xml:space="preserve"> ADDIN ZOTERO_ITEM CSL_CITATION {"citationID":"oeift7NZ","properties":{"formattedCitation":"[5]","plainCitation":"[5]","noteIndex":0},"citationItems":[{"id":"ecL3NUgo/4RHoBAvD","uris":["http://www.mendeley.com/documents/?uuid=927d1328-2bf2-4091-b50d-0dfe7aad62cc"],"itemData":{"DOI":"10.1080/10494820.2020.1741400","ISSN":"10494820 (ISSN)","abstract":"This study aims to explore psychomotor performance and perception on task-centered hands-on STEM learning of educational robotics. The study adopted a convergent parallel mixed method to gather both quantitative and qualitative data in the same period of time. Participants were 42 tenth-grade students (25 male students and 17 female students) from one class at some senior high school. They were divided into 21 teams with 2 members in each team. The results showed that one-sample t-tests in each dimension of psychomotor performance all reached a significant level. Programming showed highest psychomotor performance, and sailboat design and mechanical assembly followed sequentially. One-sample t-tests for each dimension on perception all reached the significant level. Teacher teaching reached the highest perception, and learning material, learning difficulty, administrative service, learning activity, and course schedule followed sequentially. This study confirms that task-centered hands-on STEM learning approach is effective to students’ educational robotics learning. Finally, the study proposes the implication and recommendation for robotics education. © 2020 Informa UK Limited, trading as Taylor &amp; Francis Group.","author":[{"dropping-particle":"","family":"Chang","given":"C.-C.","non-dropping-particle":"","parse-names":false,"suffix":""},{"dropping-particle":"","family":"Chen","given":"Y","non-dropping-particle":"","parse-names":false,"suffix":""}],"container-title":"Interactive Learning Environments","id":"ITEM-1","issue":"9","issued":{"date-parts":[["2022"]]},"language":"English","note":"Export Date: 15 October 2025; Cited By: 31; Correspondence Address: C.-C. Chang; Department of Technology Application &amp;amp; Human Resource Development, National Taiwan Normal University, Taipei, Taiwan; email: samchang@ntnu.edu.tw","page":"1677-1692","publisher":"Routledge","publisher-place":"Department of Technology Application &amp; Human Resource Development, National Taiwan Normal University, Taipei, Taiwan","title":"Using mastery learning theory to develop task-centered hands-on STEM learning of Arduino-based educational robotics: psychomotor performance and perception by a convergent parallel mixed method","type":"article-journal","volume":"30"}}],"schema":"https://github.com/citation-style-language/schema/raw/master/csl-citation.json"} </w:instrText>
      </w:r>
      <w:r w:rsidR="00F937C4" w:rsidRPr="005C6A59">
        <w:rPr>
          <w:rFonts w:eastAsia="Times"/>
        </w:rPr>
        <w:fldChar w:fldCharType="separate"/>
      </w:r>
      <w:r w:rsidR="0095146B" w:rsidRPr="005C6A59">
        <w:rPr>
          <w:rFonts w:eastAsia="Times"/>
        </w:rPr>
        <w:t>[5]</w:t>
      </w:r>
      <w:r w:rsidR="00F937C4" w:rsidRPr="005C6A59">
        <w:rPr>
          <w:rFonts w:eastAsia="Times"/>
        </w:rPr>
        <w:fldChar w:fldCharType="end"/>
      </w:r>
      <w:r w:rsidRPr="005C6A59">
        <w:rPr>
          <w:rFonts w:eastAsia="Times"/>
        </w:rPr>
        <w:t>. The flexibility of this approach also supports diverse learning styles and helps minimize learning gaps in EFL classrooms.</w:t>
      </w:r>
    </w:p>
    <w:p w14:paraId="00F046B1" w14:textId="0311E774" w:rsidR="00EB30A0" w:rsidRPr="005C6A59" w:rsidRDefault="00EB30A0" w:rsidP="00D56C0A">
      <w:pPr>
        <w:ind w:firstLine="284"/>
        <w:jc w:val="both"/>
        <w:rPr>
          <w:rFonts w:eastAsia="Times"/>
          <w:color w:val="auto"/>
        </w:rPr>
      </w:pPr>
      <w:r w:rsidRPr="005C6A59">
        <w:rPr>
          <w:rFonts w:eastAsia="Times"/>
        </w:rPr>
        <w:t xml:space="preserve">Previous research has shown that mastery learning has a positive impact on academic achievement in various disciplines. </w:t>
      </w:r>
      <w:r w:rsidR="005E6E72" w:rsidRPr="005C6A59">
        <w:rPr>
          <w:rFonts w:eastAsia="Times"/>
          <w:color w:val="auto"/>
        </w:rPr>
        <w:t xml:space="preserve">Winget &amp; persky </w:t>
      </w:r>
      <w:r w:rsidRPr="005C6A59">
        <w:rPr>
          <w:rFonts w:eastAsia="Times"/>
          <w:color w:val="auto"/>
        </w:rPr>
        <w:t>emphasize that mastery learning can increase self-confidence and long-term retention because students are given the opportunity to repeat the material until they succeed</w:t>
      </w:r>
      <w:r w:rsidR="005E6E72" w:rsidRPr="005C6A59">
        <w:rPr>
          <w:rFonts w:eastAsia="Times"/>
          <w:color w:val="auto"/>
        </w:rPr>
        <w:t xml:space="preserve"> </w:t>
      </w:r>
      <w:r w:rsidR="005E6E72" w:rsidRPr="005C6A59">
        <w:rPr>
          <w:rStyle w:val="FootnoteReference"/>
          <w:rFonts w:eastAsia="Times"/>
          <w:color w:val="auto"/>
        </w:rPr>
        <w:fldChar w:fldCharType="begin" w:fldLock="1"/>
      </w:r>
      <w:r w:rsidR="0095146B" w:rsidRPr="005C6A59">
        <w:rPr>
          <w:rFonts w:eastAsia="Times"/>
          <w:color w:val="auto"/>
        </w:rPr>
        <w:instrText xml:space="preserve"> ADDIN ZOTERO_ITEM CSL_CITATION {"citationID":"t5egkdy5","properties":{"formattedCitation":"[6]","plainCitation":"[6]","noteIndex":0},"citationItems":[{"id":"ecL3NUgo/SX5jcR37","uris":["http://www.mendeley.com/documents/?uuid=e691e4df-abc4-4794-9491-af13b0b8213a"],"itemData":{"DOI":"10.5688/ajpe8906","ISSN":"15536467","PMID":"35027359","abstract":"Objective. To review mastery learning and provide recommendations for implementation in a competency-based curriculum. Findings. Mastery learning, introduced in the 1960s, was developed to ensure all students reach a desired level of mastery or competency. In this model, students acquire knowledge, skills, or attitudes and then complete formative assessments on that learning. If they achieve the desired level, they can proceed to enrichment activities. Students who do not meet the desired level of mastery proceed through corrective activities and retesting. Evidence suggests students within a mastery learning model perform better aca-demically than those in nonmastery learning models with moderate effect sizes. Mastery learning may result in better performance due to several theoretical reasons, including aspects of motivation, testing, and feedback. Conclusion. We make several recommendations on how to modernize mastery learning for apply it to the pharmacy education, including the recommendation to use more cumulative testing and assessment of baseline knowledge and skills. In addition, models of successive relearning may be applied to this model.","author":[{"dropping-particle":"","family":"Winget","given":"Marshall","non-dropping-particle":"","parse-names":false,"suffix":""},{"dropping-particle":"","family":"Persky","given":"Adam M.","non-dropping-particle":"","parse-names":false,"suffix":""}],"container-title":"American Journal of Pharmaceutical Education","id":"ITEM-1","issue":"10","issued":{"date-parts":[["2022"]]},"page":"1114-1122","publisher":"Elsevier Masson SAS","title":"A Practical Review of Mastery Learning","type":"article-journal","volume":"86"}}],"schema":"https://github.com/citation-style-language/schema/raw/master/csl-citation.json"} </w:instrText>
      </w:r>
      <w:r w:rsidR="005E6E72" w:rsidRPr="005C6A59">
        <w:rPr>
          <w:rStyle w:val="FootnoteReference"/>
          <w:rFonts w:eastAsia="Times"/>
          <w:color w:val="auto"/>
        </w:rPr>
        <w:fldChar w:fldCharType="separate"/>
      </w:r>
      <w:r w:rsidR="0095146B" w:rsidRPr="005C6A59">
        <w:rPr>
          <w:rFonts w:eastAsia="Times"/>
        </w:rPr>
        <w:t>[6]</w:t>
      </w:r>
      <w:r w:rsidR="005E6E72" w:rsidRPr="005C6A59">
        <w:rPr>
          <w:rStyle w:val="FootnoteReference"/>
          <w:rFonts w:eastAsia="Times"/>
          <w:color w:val="auto"/>
        </w:rPr>
        <w:fldChar w:fldCharType="end"/>
      </w:r>
      <w:r w:rsidRPr="005C6A59">
        <w:rPr>
          <w:rFonts w:eastAsia="Times"/>
          <w:color w:val="auto"/>
        </w:rPr>
        <w:t>.</w:t>
      </w:r>
      <w:r w:rsidR="005E6E72" w:rsidRPr="005C6A59">
        <w:rPr>
          <w:rFonts w:eastAsia="Times"/>
          <w:color w:val="auto"/>
        </w:rPr>
        <w:t xml:space="preserve"> </w:t>
      </w:r>
      <w:r w:rsidRPr="005C6A59">
        <w:rPr>
          <w:rFonts w:eastAsia="Times"/>
          <w:color w:val="auto"/>
        </w:rPr>
        <w:t xml:space="preserve"> </w:t>
      </w:r>
      <w:r w:rsidR="005E6E72" w:rsidRPr="005C6A59">
        <w:rPr>
          <w:rFonts w:eastAsia="Times"/>
          <w:color w:val="auto"/>
        </w:rPr>
        <w:t xml:space="preserve">Shamsi &amp; Dorri  </w:t>
      </w:r>
      <w:r w:rsidRPr="005C6A59">
        <w:rPr>
          <w:rFonts w:eastAsia="Times"/>
          <w:color w:val="auto"/>
        </w:rPr>
        <w:t>found that in medical education, this approach accelerates skill acquisition while improving communication skills</w:t>
      </w:r>
      <w:r w:rsidR="005E6E72" w:rsidRPr="005C6A59">
        <w:rPr>
          <w:rFonts w:eastAsia="Times"/>
          <w:color w:val="auto"/>
        </w:rPr>
        <w:fldChar w:fldCharType="begin" w:fldLock="1"/>
      </w:r>
      <w:r w:rsidR="0095146B" w:rsidRPr="005C6A59">
        <w:rPr>
          <w:rFonts w:eastAsia="Times"/>
          <w:color w:val="auto"/>
        </w:rPr>
        <w:instrText xml:space="preserve"> ADDIN ZOTERO_ITEM CSL_CITATION {"citationID":"aPek3ylH","properties":{"formattedCitation":"[7]","plainCitation":"[7]","noteIndex":0},"citationItems":[{"id":"ecL3NUgo/OJzkFvSs","uris":["http://www.mendeley.com/documents/?uuid=aaabc46f-314d-3363-b011-61f5de183cf0","http://www.mendeley.com/documents/?uuid=f37cb775-5af5-4947-b3a1-4a9a806d3e41"],"itemData":{"DOI":"10.5812/SDME.64075","ISSN":"2645-3525","abstract":"Context Effective clinical skills training of medical students can guarantee a higher quality of care, diagnosis, and treatment for patients. Therefore, selection of appropriate methods of clinical education is of great significance. Mastery learning is one of the learning models in which educational progress is not dependent on time, but rather performance. In this model, the learner is constantly assessed until achieving mastery. All students can achieve the same level of learning, although the amount of time required for mastery is variable. Objectives The purpose of the present study was to review the literature on the effects of mastery learning on the clinical education of medical students. Data Sources This systematic review was conducted in English and Persian databases to evaluate articles on mastery learning in clinical education, published from 1990 to 2016. In the primary search, 503 articles were retrieved using Persian and English keywords, including “clinical teaching” and “mastery learning”. After reviewing the abstracts, 50 relevant articles were selected, and, finally, 26 articles were reviewed. Results Based on the findings, mastery learning can improve skill mastery among students, reduce the complications of medical interventions, increase the students’ self-confidence, reduce the required time for skill acquisition, increase the students’ knowledge, and improve their communication skills. Also, this method of learning has been effectively applied in medicine, nursing, and occupational therapy for students and hospital staff. Conclusions Mastery learning is a suitable method for teaching clinical skills to students. Considering the advantages of this method, it can be used effectively to train students from different medical disciplines.","author":[{"dropping-particle":"","family":"Shamsi","given":"Aziz","non-dropping-particle":"","parse-names":false,"suffix":""},{"dropping-particle":"","family":"Dorri","given":"Safoura","non-dropping-particle":"","parse-names":false,"suffix":""}],"container-title":"Strides in Development of Medical Education","id":"ITEM-1","issue":"1","issued":{"date-parts":[["2019","1"]]},"publisher":"Kerman University of Medical Sciences","title":"The Role of Mastery Learning in Clinical Education: A Systematic Review","type":"article-journal","volume":"15"}}],"schema":"https://github.com/citation-style-language/schema/raw/master/csl-citation.json"} </w:instrText>
      </w:r>
      <w:r w:rsidR="005E6E72" w:rsidRPr="005C6A59">
        <w:rPr>
          <w:rFonts w:eastAsia="Times"/>
          <w:color w:val="auto"/>
        </w:rPr>
        <w:fldChar w:fldCharType="separate"/>
      </w:r>
      <w:r w:rsidR="0095146B" w:rsidRPr="005C6A59">
        <w:rPr>
          <w:rFonts w:eastAsia="Times"/>
        </w:rPr>
        <w:t>[7]</w:t>
      </w:r>
      <w:r w:rsidR="005E6E72" w:rsidRPr="005C6A59">
        <w:rPr>
          <w:rFonts w:eastAsia="Times"/>
          <w:color w:val="auto"/>
        </w:rPr>
        <w:fldChar w:fldCharType="end"/>
      </w:r>
      <w:r w:rsidRPr="005C6A59">
        <w:rPr>
          <w:rFonts w:eastAsia="Times"/>
          <w:color w:val="auto"/>
        </w:rPr>
        <w:t xml:space="preserve">. Meanwhile, </w:t>
      </w:r>
      <w:r w:rsidR="005E6E72" w:rsidRPr="005C6A59">
        <w:rPr>
          <w:rFonts w:eastAsia="Times"/>
          <w:color w:val="auto"/>
        </w:rPr>
        <w:t xml:space="preserve">Larasati et al. </w:t>
      </w:r>
      <w:r w:rsidRPr="005C6A59">
        <w:rPr>
          <w:rFonts w:eastAsia="Times"/>
          <w:color w:val="auto"/>
        </w:rPr>
        <w:t>demonstrated the effectiveness of this approach in improving performance through structured assessment and student-centered feedback</w:t>
      </w:r>
      <w:r w:rsidR="005E6E72" w:rsidRPr="005C6A59">
        <w:rPr>
          <w:rFonts w:eastAsia="Times"/>
          <w:color w:val="auto"/>
        </w:rPr>
        <w:t xml:space="preserve"> </w:t>
      </w:r>
      <w:r w:rsidR="005E6E72" w:rsidRPr="005C6A59">
        <w:rPr>
          <w:rFonts w:eastAsia="Times"/>
          <w:noProof/>
          <w:color w:val="auto"/>
        </w:rPr>
        <w:fldChar w:fldCharType="begin" w:fldLock="1"/>
      </w:r>
      <w:r w:rsidR="0095146B" w:rsidRPr="005C6A59">
        <w:rPr>
          <w:rFonts w:eastAsia="Times"/>
          <w:noProof/>
          <w:color w:val="auto"/>
        </w:rPr>
        <w:instrText xml:space="preserve"> ADDIN ZOTERO_ITEM CSL_CITATION {"citationID":"PkKa9lCk","properties":{"formattedCitation":"[8]","plainCitation":"[8]","noteIndex":0},"citationItems":[{"id":"ecL3NUgo/7GcFgr35","uris":["http://www.mendeley.com/documents/?uuid=77878f66-8c6d-45fd-912f-12bd17f21ddf","http://www.mendeley.com/documents/?uuid=025e3a9b-b697-34f1-8821-f630ce0fdfa0"],"itemData":{"DOI":"10.24252/10.24252/AULADUNA.V7I2A3.2020","ISSN":"2407-2451","abstract":"Abstrak Penelitian ini bertujuan untuk meningkatkan hasil belajar siswa pada pembelajaran matematika kelas 1 melalui pendekatan mastery learning sekolah dasar di Surabaya. Jenis penelitian ini adalah Penelitian Tindakan Kelas (PTK) yang dilakukan dengan empat tahap yaitu perencanaan, pelaksanaan, pengamatan, dan refleksi. Subjek penelitian yaitu kelas 1 berjumlah 34 siswa. Penelitian menggunakan tiga teknik pengumpulan data, yaitu tes, observasi, dan wawancara. Hasil penelitian menunjukkan peningkatan hasil belajar siswa dan respons siswa dikatakan baik. Hasil belajar siswa meningkat 61% dari siklus I ke siklus II. Pada siklus 1, persentase ketuntasan siswa adalah 24% atau 8 siswa. Pada siklus II, persentase ketuntasan siswa sebanyak 85% atau 29 siswa. Artinya penerapan pendekatan mastery learning dapat meningkatkan hasil belajar siswa pada pembelajaran matematika di sekolah dasar. Abstract This study aimed to improve students’ Mathematical learning outcomes through the mastery learning approach in the first grade of elementary schools in Surabaya. This research used Classroom Action Research (CAR) which was conducted in four stages, namely planning, implementing, observing, and reflecting. The research subjects were the first grade consisting of 34 students. This study used three data collection techniques, namely, tests, observations, and interviews. The results indicated that the students’ learning outcomes improved and their responses were good. The students’ learning outcomes increased by 61% from cycle I to cycle II. In cycle 1, the percentage of student completeness was 24% or 8 students. In cycle II, the percentage of student completeness was 85% or 29 students. Therefore, the application of the mastery learning approach could improve the students’ Mathematical learning outcomes in elementary schools.","author":[{"dropping-particle":"","family":"Larasati","given":"Zhusnia","non-dropping-particle":"","parse-names":false,"suffix":""},{"dropping-particle":"","family":"Hartatik","given":"Sri","non-dropping-particle":"","parse-names":false,"suffix":""},{"dropping-particle":"","family":"Nafiah","given":"Nafiah","non-dropping-particle":"","parse-names":false,"suffix":""},{"dropping-particle":"","family":"Rahayu","given":"Dewi Widiana","non-dropping-particle":"","parse-names":false,"suffix":""}],"container-title":"AULADUNA: Jurnal Pendidikan Dasar Islam","id":"ITEM-1","issue":"2","issued":{"date-parts":[["2020","12"]]},"page":"136-144","publisher":"Universitas Islam Negeri Alauddin Makassar","title":"Pendekatan mastery learning: peningkatan hasil belajar pembelajaran matematika siswa di sekolah dasar","type":"article-journal","volume":"7"}}],"schema":"https://github.com/citation-style-language/schema/raw/master/csl-citation.json"} </w:instrText>
      </w:r>
      <w:r w:rsidR="005E6E72" w:rsidRPr="005C6A59">
        <w:rPr>
          <w:rFonts w:eastAsia="Times"/>
          <w:noProof/>
          <w:color w:val="auto"/>
        </w:rPr>
        <w:fldChar w:fldCharType="separate"/>
      </w:r>
      <w:r w:rsidR="0095146B" w:rsidRPr="005C6A59">
        <w:rPr>
          <w:rFonts w:eastAsia="Times"/>
        </w:rPr>
        <w:t>[8]</w:t>
      </w:r>
      <w:r w:rsidR="005E6E72" w:rsidRPr="005C6A59">
        <w:rPr>
          <w:rFonts w:eastAsia="Times"/>
          <w:noProof/>
          <w:color w:val="auto"/>
        </w:rPr>
        <w:fldChar w:fldCharType="end"/>
      </w:r>
      <w:r w:rsidRPr="005C6A59">
        <w:rPr>
          <w:rFonts w:eastAsia="Times"/>
          <w:color w:val="auto"/>
        </w:rPr>
        <w:t>.</w:t>
      </w:r>
    </w:p>
    <w:p w14:paraId="1CD4B664" w14:textId="3D6663FA" w:rsidR="00EB30A0" w:rsidRPr="005C6A59" w:rsidRDefault="00EB30A0" w:rsidP="00D56C0A">
      <w:pPr>
        <w:ind w:firstLine="284"/>
        <w:jc w:val="both"/>
        <w:rPr>
          <w:rFonts w:eastAsia="Times"/>
          <w:color w:val="auto"/>
        </w:rPr>
      </w:pPr>
      <w:r w:rsidRPr="005C6A59">
        <w:rPr>
          <w:rFonts w:eastAsia="Times"/>
          <w:color w:val="auto"/>
        </w:rPr>
        <w:t xml:space="preserve">The application of mastery learning in English language education also shows promising results. </w:t>
      </w:r>
      <w:r w:rsidR="005E6E72" w:rsidRPr="005C6A59">
        <w:rPr>
          <w:rFonts w:eastAsia="Times"/>
          <w:color w:val="auto"/>
        </w:rPr>
        <w:t xml:space="preserve">Shi &amp; Ma </w:t>
      </w:r>
      <w:r w:rsidRPr="005C6A59">
        <w:rPr>
          <w:rFonts w:eastAsia="Times"/>
          <w:color w:val="auto"/>
        </w:rPr>
        <w:t>reported that modular learning helps students learn in a more focused and directed manner, thereby improving their grammar and vocabulary acquisition</w:t>
      </w:r>
      <w:r w:rsidR="005E6E72" w:rsidRPr="005C6A59">
        <w:rPr>
          <w:rFonts w:eastAsia="Times"/>
          <w:color w:val="auto"/>
        </w:rPr>
        <w:fldChar w:fldCharType="begin" w:fldLock="1"/>
      </w:r>
      <w:r w:rsidR="0095146B" w:rsidRPr="005C6A59">
        <w:rPr>
          <w:rFonts w:eastAsia="Times"/>
          <w:color w:val="auto"/>
        </w:rPr>
        <w:instrText xml:space="preserve"> ADDIN ZOTERO_ITEM CSL_CITATION {"citationID":"xJtz0dNs","properties":{"formattedCitation":"[9]","plainCitation":"[9]","noteIndex":0},"citationItems":[{"id":"ecL3NUgo/2BRosAGs","uris":["http://www.mendeley.com/documents/?uuid=a13ca271-7e4c-3e57-b460-08ed11257a51","http://www.mendeley.com/documents/?uuid=c2e0f584-7847-4cf1-887e-4bfc798c1257"],"itemData":{"DOI":"10.12783/DTSSEHS/AEMS2018/27990","ISSN":"2475-0042","abstract":"The mode of modular teaching emphasizes practicality, integrates theoretical knowledge into practical training of each module and attaches importance to ability cultivation. The application of this model in college English teaching focuses on the practice of students' practical language skills. According to the teaching objectives, the teaching content is divided into several modules and integration of the tasks is guided by formative assessment, and each segment of learning activities such as group communication, problem exploration, achievement testing and autonomous learning are evaluated to improve the effect of the modular teaching of college English","author":[{"dropping-particle":"","family":"Shi","given":"Lei","non-dropping-particle":"","parse-names":false,"suffix":""},{"dropping-particle":"","family":"Ma","given":"Ying","non-dropping-particle":"","parse-names":false,"suffix":""}],"container-title":"DEStech Transactions on Social Science, Education and Human Science","id":"ITEM-1","issue":"aems","issued":{"date-parts":[["2019","2"]]},"publisher":"DEStech Publications","title":"Modular Teaching of College English in Light of Formative Assessment","type":"article-journal"}}],"schema":"https://github.com/citation-style-language/schema/raw/master/csl-citation.json"} </w:instrText>
      </w:r>
      <w:r w:rsidR="005E6E72" w:rsidRPr="005C6A59">
        <w:rPr>
          <w:rFonts w:eastAsia="Times"/>
          <w:color w:val="auto"/>
        </w:rPr>
        <w:fldChar w:fldCharType="separate"/>
      </w:r>
      <w:r w:rsidR="0095146B" w:rsidRPr="005C6A59">
        <w:rPr>
          <w:rFonts w:eastAsia="Times"/>
        </w:rPr>
        <w:t>[9]</w:t>
      </w:r>
      <w:r w:rsidR="005E6E72" w:rsidRPr="005C6A59">
        <w:rPr>
          <w:rFonts w:eastAsia="Times"/>
          <w:color w:val="auto"/>
        </w:rPr>
        <w:fldChar w:fldCharType="end"/>
      </w:r>
      <w:r w:rsidRPr="005C6A59">
        <w:rPr>
          <w:rFonts w:eastAsia="Times"/>
          <w:color w:val="auto"/>
        </w:rPr>
        <w:t xml:space="preserve">. </w:t>
      </w:r>
      <w:r w:rsidR="005E6E72" w:rsidRPr="005C6A59">
        <w:rPr>
          <w:rFonts w:eastAsia="Times"/>
          <w:color w:val="auto"/>
        </w:rPr>
        <w:t>Zandvakili et al.</w:t>
      </w:r>
      <w:r w:rsidRPr="005C6A59">
        <w:rPr>
          <w:rFonts w:eastAsia="Times"/>
          <w:color w:val="auto"/>
        </w:rPr>
        <w:t xml:space="preserve"> introduced the M3CA model, which combines concept mapping and collaborative assessment to strengthen critical thinking skills and student engagement</w:t>
      </w:r>
      <w:r w:rsidR="005E6E72" w:rsidRPr="005C6A59">
        <w:rPr>
          <w:rFonts w:eastAsia="Times"/>
          <w:color w:val="auto"/>
        </w:rPr>
        <w:t xml:space="preserve"> </w:t>
      </w:r>
      <w:r w:rsidR="005E6E72" w:rsidRPr="005C6A59">
        <w:rPr>
          <w:rFonts w:eastAsia="Times"/>
          <w:noProof/>
          <w:color w:val="auto"/>
        </w:rPr>
        <w:fldChar w:fldCharType="begin" w:fldLock="1"/>
      </w:r>
      <w:r w:rsidR="0095146B" w:rsidRPr="005C6A59">
        <w:rPr>
          <w:rFonts w:eastAsia="Times"/>
          <w:noProof/>
          <w:color w:val="auto"/>
        </w:rPr>
        <w:instrText xml:space="preserve"> ADDIN ZOTERO_ITEM CSL_CITATION {"citationID":"sglcnI5F","properties":{"formattedCitation":"[10]","plainCitation":"[10]","noteIndex":0},"citationItems":[{"id":"ecL3NUgo/1jTM6HjB","uris":["http://www.mendeley.com/documents/?uuid=ce368a6b-88d6-45a8-971b-483e4681016c","http://www.mendeley.com/documents/?uuid=285706aa-861f-347c-bb3b-047381f9ac8e"],"itemData":{"DOI":"10.5539/JEL.V7N6P45","ISSN":"1927-5250","abstract":"M3CA is a model of mastery learning developed in a college classroom, and an acronym for Mastery, Concept Maps, Critical Thinking, Collaboration and Assessment. The M3CA model is a formative model of skill based mastery learning and assessment that produces high levels of academic achievement and empowers students with a feeling of fairness. Mastery is based on students’ creation of concept maps, and the steps toward mastery include learning the skills of: critical thinking, prioritization (evaluation), individual and group synthesis, group evaluation (prioritization), and the application of multiple choice items to assess the facts, concepts and knowledge embedded in the concept maps. Multiple choice items created by and collected from teams of students are available for all to see and used in their assessment. Each step toward mastery is observable, transparent, and open to public view by the students.","author":[{"dropping-particle":"","family":"Zandvakili","given":"Elham","non-dropping-particle":"","parse-names":false,"suffix":""},{"dropping-particle":"","family":"Washington","given":"Ernest","non-dropping-particle":"","parse-names":false,"suffix":""},{"dropping-particle":"","family":"Gordon","given":"Edmund","non-dropping-particle":"","parse-names":false,"suffix":""},{"dropping-particle":"","family":"Wells","given":"Craig","non-dropping-particle":"","parse-names":false,"suffix":""}],"container-title":"Journal of Education and Learning","id":"ITEM-1","issue":"6","issued":{"date-parts":[["2018","9"]]},"page":"45-56","publisher":"Canadian Center of Science and Education. 1120 Finch Avenue West Suite 701-309, Toronto, OH M3J 3H7, Canada. Tel: 416-642-2606; Fax: 416-642-2608; e-mail: jel@ccsenet.org; Web site: http://www.ccsenet.org/journal/index.php/jel","title":"Mastery Learning in the Classroom: Concept Maps, Critical Thinking, Collaborative Assessment (M3CA) Using Multiple Choice Items (MCIs)","type":"article-journal","volume":"7"}}],"schema":"https://github.com/citation-style-language/schema/raw/master/csl-citation.json"} </w:instrText>
      </w:r>
      <w:r w:rsidR="005E6E72" w:rsidRPr="005C6A59">
        <w:rPr>
          <w:rFonts w:eastAsia="Times"/>
          <w:noProof/>
          <w:color w:val="auto"/>
        </w:rPr>
        <w:fldChar w:fldCharType="separate"/>
      </w:r>
      <w:r w:rsidR="0095146B" w:rsidRPr="005C6A59">
        <w:rPr>
          <w:rFonts w:eastAsia="Times"/>
        </w:rPr>
        <w:t>[10]</w:t>
      </w:r>
      <w:r w:rsidR="005E6E72" w:rsidRPr="005C6A59">
        <w:rPr>
          <w:rFonts w:eastAsia="Times"/>
          <w:noProof/>
          <w:color w:val="auto"/>
        </w:rPr>
        <w:fldChar w:fldCharType="end"/>
      </w:r>
      <w:r w:rsidR="00F937C4" w:rsidRPr="005C6A59">
        <w:rPr>
          <w:rFonts w:eastAsia="Times"/>
          <w:color w:val="auto"/>
        </w:rPr>
        <w:t xml:space="preserve">. </w:t>
      </w:r>
      <w:r w:rsidR="005E6E72" w:rsidRPr="005C6A59">
        <w:rPr>
          <w:rFonts w:eastAsia="Times"/>
          <w:color w:val="auto"/>
        </w:rPr>
        <w:t>Syarifuddin</w:t>
      </w:r>
      <w:r w:rsidR="00F937C4" w:rsidRPr="005C6A59">
        <w:rPr>
          <w:rFonts w:eastAsia="Times"/>
          <w:color w:val="auto"/>
        </w:rPr>
        <w:t xml:space="preserve"> et al. </w:t>
      </w:r>
      <w:r w:rsidR="005E6E72" w:rsidRPr="005C6A59">
        <w:rPr>
          <w:rFonts w:eastAsia="Times"/>
          <w:color w:val="auto"/>
        </w:rPr>
        <w:t xml:space="preserve"> </w:t>
      </w:r>
      <w:r w:rsidRPr="005C6A59">
        <w:rPr>
          <w:rFonts w:eastAsia="Times"/>
          <w:color w:val="auto"/>
        </w:rPr>
        <w:t>also demonstrated that remedial instruction in mastery-based learning supports students who struggle by addressing individual weaknesses in language skills</w:t>
      </w:r>
      <w:r w:rsidR="00F937C4" w:rsidRPr="005C6A59">
        <w:rPr>
          <w:rFonts w:eastAsia="Times"/>
          <w:color w:val="auto"/>
        </w:rPr>
        <w:t xml:space="preserve"> </w:t>
      </w:r>
      <w:r w:rsidR="00F937C4" w:rsidRPr="005C6A59">
        <w:rPr>
          <w:rFonts w:eastAsia="Times"/>
          <w:color w:val="auto"/>
        </w:rPr>
        <w:fldChar w:fldCharType="begin" w:fldLock="1"/>
      </w:r>
      <w:r w:rsidR="0095146B" w:rsidRPr="005C6A59">
        <w:rPr>
          <w:rFonts w:eastAsia="Times"/>
          <w:color w:val="auto"/>
        </w:rPr>
        <w:instrText xml:space="preserve"> ADDIN ZOTERO_ITEM CSL_CITATION {"citationID":"FeFouk2b","properties":{"formattedCitation":"[11]","plainCitation":"[11]","noteIndex":0},"citationItems":[{"id":"ecL3NUgo/WlunSQNf","uris":["http://www.mendeley.com/documents/?uuid=b97ac9a8-8680-48ea-bc43-bb3dac1fca8d"],"itemData":{"DOI":"10.29300/attalim.v21i1.2788","ISSN":"1693-2161","abstract":"Abstract: Application of Mastery Learning Model (Complete Learning) in Improving The Learning Achievement of Akhlak Creed.Students have had difficulty improving morally advanced learning achievements because teachers cannot develop learning models. The purpose of this paper is to map the achievements of students learning. Using descriptive qualitative methods. The findings show (1) the form of student achievement has not been optimal because teachers are less able to apply the mastery learning model; (2) the relationship between applying the mastery learning model. The more effective thbetweenapplication of the learning model, the higher the achievements achieved by students; (3) the application of the mastery learning (complete learning) model affects the improve ement of student achievement in learning morals. Then it can be concluded that the application of the mastery learning model (complete learning) can improve the achievements of students learning moral beliefs. This can be recommended to the institution.Abstract: Penerapan Model Pembelajaran Mastery Learning (Belajar Tuntas) dalam Meningkatkan Prestasi Belajar Akidah Akhlak. Siswa telah mengalami kesulitan dalam meningkatkan prestasi belajar akidah akhlak dikarenakanguru guru tidak mampu mengembangkan model pembelajaran. Tujuan tulisan ini adalah untuk memetakan prestasi siswa belajar. Menggunakan metode kualitatif diskripstif. Temuan menunjukkan (1) bentuk prestasi siswa belum optimal disebabkan guru kurang mampu menerapkan model pembelajaran mastery learning; (2) penerapan model pembelajaran mastery learning. Semakin efektifpenerapan model pembelajaran, maka semakin tinggi prestasi yang dicapai siswa; (3) penerapan model pembelajaran mastery learning (belajar tuntas) dapat meningkatkan prestasi siswa belajar akidah akhlak. Kemudian dapat disimpulkan bahwa penerapan model pembelajaran mastery learning (belajar tuntas) dapat meningkatkan prestasi siswa belajar akidah akhlak. Dengan ini dapat disarankan kepada lembaga pendidikan untuk menerapkan model pembelajaran mstery learning untuk meningkatkan prestasi siswa.","author":[{"dropping-particle":"","family":"Syarifuddin","given":"Syarifuddin","non-dropping-particle":"","parse-names":false,"suffix":""},{"dropping-particle":"","family":"Zubaidah","given":"Zubaidah","non-dropping-particle":"","parse-names":false,"suffix":""},{"dropping-particle":"","family":"Khairiah","given":"Khairiah","non-dropping-particle":"","parse-names":false,"suffix":""}],"container-title":"At-Ta'lim : Media Informasi Pendidikan Islam","id":"ITEM-1","issue":"1","issued":{"date-parts":[["2022"]]},"page":"15","title":"Penerapan Model Pembelajaran Mastery Learning (Belajar Tuntas) Dalam Meningkatkan Prestasi Belajar Akidah Akhlak","type":"article-journal","volume":"21"}}],"schema":"https://github.com/citation-style-language/schema/raw/master/csl-citation.json"} </w:instrText>
      </w:r>
      <w:r w:rsidR="00F937C4" w:rsidRPr="005C6A59">
        <w:rPr>
          <w:rFonts w:eastAsia="Times"/>
          <w:color w:val="auto"/>
        </w:rPr>
        <w:fldChar w:fldCharType="separate"/>
      </w:r>
      <w:r w:rsidR="0095146B" w:rsidRPr="005C6A59">
        <w:rPr>
          <w:rFonts w:eastAsia="Times"/>
        </w:rPr>
        <w:t>[11]</w:t>
      </w:r>
      <w:r w:rsidR="00F937C4" w:rsidRPr="005C6A59">
        <w:rPr>
          <w:rFonts w:eastAsia="Times"/>
          <w:color w:val="auto"/>
        </w:rPr>
        <w:fldChar w:fldCharType="end"/>
      </w:r>
      <w:r w:rsidRPr="005C6A59">
        <w:rPr>
          <w:rFonts w:eastAsia="Times"/>
          <w:color w:val="auto"/>
        </w:rPr>
        <w:t>.</w:t>
      </w:r>
    </w:p>
    <w:p w14:paraId="2765D5C0" w14:textId="00CF6331" w:rsidR="00EB30A0" w:rsidRPr="005C6A59" w:rsidRDefault="00EB30A0" w:rsidP="00D56C0A">
      <w:pPr>
        <w:ind w:firstLine="284"/>
        <w:jc w:val="both"/>
        <w:rPr>
          <w:rFonts w:eastAsia="Times"/>
          <w:color w:val="auto"/>
        </w:rPr>
      </w:pPr>
      <w:r w:rsidRPr="005C6A59">
        <w:rPr>
          <w:rFonts w:eastAsia="Times"/>
          <w:color w:val="auto"/>
        </w:rPr>
        <w:t>Meta-analytic studies further reinforce the general effectiveness of</w:t>
      </w:r>
      <w:r w:rsidR="00F937C4" w:rsidRPr="005C6A59">
        <w:rPr>
          <w:rFonts w:eastAsia="Times"/>
          <w:color w:val="auto"/>
        </w:rPr>
        <w:t xml:space="preserve"> the mastery learning approach.</w:t>
      </w:r>
      <w:r w:rsidR="00F937C4" w:rsidRPr="005C6A59">
        <w:rPr>
          <w:color w:val="auto"/>
        </w:rPr>
        <w:t xml:space="preserve"> </w:t>
      </w:r>
      <w:r w:rsidR="0095146B" w:rsidRPr="005C6A59">
        <w:rPr>
          <w:rFonts w:eastAsia="Times"/>
          <w:color w:val="auto"/>
        </w:rPr>
        <w:t>A</w:t>
      </w:r>
      <w:r w:rsidRPr="005C6A59">
        <w:rPr>
          <w:rFonts w:eastAsia="Times"/>
          <w:color w:val="auto"/>
        </w:rPr>
        <w:t xml:space="preserve"> significant improvement in grammatical competence in the context of EFL when teaching strategies were aligned with mastery principles</w:t>
      </w:r>
      <w:r w:rsidR="00F937C4" w:rsidRPr="005C6A59">
        <w:rPr>
          <w:rFonts w:eastAsia="Times"/>
          <w:color w:val="auto"/>
        </w:rPr>
        <w:t xml:space="preserve"> </w:t>
      </w:r>
      <w:r w:rsidR="00F937C4" w:rsidRPr="005C6A59">
        <w:rPr>
          <w:rFonts w:eastAsia="Times"/>
          <w:noProof/>
          <w:color w:val="auto"/>
        </w:rPr>
        <w:fldChar w:fldCharType="begin" w:fldLock="1"/>
      </w:r>
      <w:r w:rsidR="0095146B" w:rsidRPr="005C6A59">
        <w:rPr>
          <w:rFonts w:eastAsia="Times"/>
          <w:noProof/>
          <w:color w:val="auto"/>
        </w:rPr>
        <w:instrText xml:space="preserve"> ADDIN ZOTERO_ITEM CSL_CITATION {"citationID":"IdPTsFoF","properties":{"formattedCitation":"[12]","plainCitation":"[12]","noteIndex":0},"citationItems":[{"id":93,"uris":["http://zotero.org/users/local/WjZvIuPV/items/DVGYQSGU"],"itemData":{"id":93,"type":"article-journal","container-title":"Premise: Journal of English Education","DOI":"10.24127/pj.v12i1.4878","journalAbbreviation":"Premise: Journal of English Education","page":"31","title":"Optimizing Video in Zoom Meetings to Improve EFL Students’ Speaking Performance","volume":"12","author":[{"family":"Masykuri","given":"Edi"}],"issued":{"date-parts":[["2023",2,28]]}}}],"schema":"https://github.com/citation-style-language/schema/raw/master/csl-citation.json"} </w:instrText>
      </w:r>
      <w:r w:rsidR="00F937C4" w:rsidRPr="005C6A59">
        <w:rPr>
          <w:rFonts w:eastAsia="Times"/>
          <w:noProof/>
          <w:color w:val="auto"/>
        </w:rPr>
        <w:fldChar w:fldCharType="separate"/>
      </w:r>
      <w:r w:rsidR="0095146B" w:rsidRPr="005C6A59">
        <w:rPr>
          <w:rFonts w:eastAsia="Times"/>
        </w:rPr>
        <w:t>[12]</w:t>
      </w:r>
      <w:r w:rsidR="00F937C4" w:rsidRPr="005C6A59">
        <w:rPr>
          <w:rFonts w:eastAsia="Times"/>
          <w:noProof/>
          <w:color w:val="auto"/>
        </w:rPr>
        <w:fldChar w:fldCharType="end"/>
      </w:r>
      <w:r w:rsidR="00F937C4" w:rsidRPr="005C6A59">
        <w:rPr>
          <w:rFonts w:eastAsia="Times"/>
          <w:color w:val="auto"/>
        </w:rPr>
        <w:t>.</w:t>
      </w:r>
      <w:r w:rsidR="00F937C4" w:rsidRPr="005C6A59">
        <w:rPr>
          <w:color w:val="auto"/>
        </w:rPr>
        <w:t xml:space="preserve"> </w:t>
      </w:r>
      <w:r w:rsidR="00F937C4" w:rsidRPr="005C6A59">
        <w:rPr>
          <w:rFonts w:eastAsia="Times"/>
          <w:color w:val="auto"/>
        </w:rPr>
        <w:t xml:space="preserve">Ede &amp; Igbokwe </w:t>
      </w:r>
      <w:r w:rsidRPr="005C6A59">
        <w:rPr>
          <w:rFonts w:eastAsia="Times"/>
          <w:color w:val="auto"/>
        </w:rPr>
        <w:t xml:space="preserve">found a positive effect size of 0.536 on academic </w:t>
      </w:r>
      <w:r w:rsidRPr="005C6A59">
        <w:rPr>
          <w:rFonts w:eastAsia="Times"/>
          <w:color w:val="auto"/>
        </w:rPr>
        <w:lastRenderedPageBreak/>
        <w:t>outcomes in Nigeria</w:t>
      </w:r>
      <w:r w:rsidR="00F937C4" w:rsidRPr="005C6A59">
        <w:rPr>
          <w:rFonts w:eastAsia="Times"/>
          <w:color w:val="auto"/>
        </w:rPr>
        <w:t xml:space="preserve"> </w:t>
      </w:r>
      <w:r w:rsidR="00F937C4" w:rsidRPr="005C6A59">
        <w:rPr>
          <w:rFonts w:eastAsia="Times"/>
          <w:noProof/>
          <w:color w:val="auto"/>
        </w:rPr>
        <w:fldChar w:fldCharType="begin" w:fldLock="1"/>
      </w:r>
      <w:r w:rsidR="0095146B" w:rsidRPr="005C6A59">
        <w:rPr>
          <w:rFonts w:eastAsia="Times"/>
          <w:noProof/>
          <w:color w:val="auto"/>
        </w:rPr>
        <w:instrText xml:space="preserve"> ADDIN ZOTERO_ITEM CSL_CITATION {"citationID":"UXW6eKI8","properties":{"formattedCitation":"[13]","plainCitation":"[13]","noteIndex":0},"citationItems":[{"id":"ecL3NUgo/AKqNkI4Q","uris":["http://www.mendeley.com/documents/?uuid=43c0cb36-d498-45e2-81e2-d7c5947724fe","http://www.mendeley.com/documents/?uuid=fee0690b-7cb1-3817-b0ca-51a3dd6a414e"],"itemData":{"DOI":"10.1108/JARHE-02-2018-0029/FULL/HTML","ISSN":"17581184","abstract":"Purpose: The purpose of this paper is fivefold: to identify the various results of previous empirical studies on the effect of mastery learning and students achievement in Nigeria schools; determine the effect size for each of the studies examined; determine the mean effect size of the overall studies examined; find out the mean effect size of studies that examined the effect of gender on academic achievement in mastery learning strategy; and determine the mean effect size of studies that examined the effect of school locations on academic achievements using mastery learning strategy. Design/methodology/approach: This study adopted survey research design using the ex post facto procedure. This study being meta-analytical used already existing data (research results). The sample of research reports included both published and unpublished research reports on the effects of mastery learning on students’ academic achievements in Nigeria between 1980 and 2016. The study adopted a purposive sampling technique in selecting the sample. This was to ensure that studies: were centered on mastery learning and students’ academic achievements; were carried out in Nigeria; appeared in published and unpublished literature between 1980 and 2016; have the statistical values of the research results of each independent variable to be considered (e.g. t-test values, χ2 values and correlation values). Findings: The study revealed that the mean effect size for all the studies was 0.536, indicating a positive mean effect size. The strategy, thus, has a significant effect on students’ achievements. School location, also, did not mediate in the use of the strategy. Practical implications: Based on the findings of this study, the following recommendations were made: teachers should use this teaching strategy to enhance students’ achievements in difficult concepts in different subject areas. Since the result of this study has shown that the strategy has positive and large effect size, government and school proprietors should, with the collaboration of higher institutions concerned with teacher education, endeavor to organize seminars and workshops to serving teachers to enable them embrace effectively the principles and processes of implementing the strategy in the classroom. Since the result of this study has established the size of the effect of mastery learning strategy on the academic achievements, subsequent researchers should no longer direct their efforts in determining its…","author":[{"dropping-particle":"","family":"Ede","given":"Maxwell Okwudili","non-dropping-particle":"","parse-names":false,"suffix":""},{"dropping-particle":"","family":"Igbokwe","given":"Uwakwe Okereke","non-dropping-particle":"","parse-names":false,"suffix":""}],"container-title":"Journal of Applied Research in Higher Education","id":"ITEM-1","issue":"4","issued":{"date-parts":[["2018","10"]]},"page":"547-555","publisher":"Emerald Group Holdings Ltd.","title":"Meta-analysis of the effects of mastery learning on students’ academic achievements in Nigeria","type":"article-journal","volume":"10"}}],"schema":"https://github.com/citation-style-language/schema/raw/master/csl-citation.json"} </w:instrText>
      </w:r>
      <w:r w:rsidR="00F937C4" w:rsidRPr="005C6A59">
        <w:rPr>
          <w:rFonts w:eastAsia="Times"/>
          <w:noProof/>
          <w:color w:val="auto"/>
        </w:rPr>
        <w:fldChar w:fldCharType="separate"/>
      </w:r>
      <w:r w:rsidR="0095146B" w:rsidRPr="005C6A59">
        <w:rPr>
          <w:rFonts w:eastAsia="Times"/>
        </w:rPr>
        <w:t>[13]</w:t>
      </w:r>
      <w:r w:rsidR="00F937C4" w:rsidRPr="005C6A59">
        <w:rPr>
          <w:rFonts w:eastAsia="Times"/>
          <w:noProof/>
          <w:color w:val="auto"/>
        </w:rPr>
        <w:fldChar w:fldCharType="end"/>
      </w:r>
      <w:r w:rsidRPr="005C6A59">
        <w:rPr>
          <w:rFonts w:eastAsia="Times"/>
          <w:color w:val="auto"/>
        </w:rPr>
        <w:t>. However,</w:t>
      </w:r>
      <w:r w:rsidR="00F937C4" w:rsidRPr="005C6A59">
        <w:rPr>
          <w:color w:val="auto"/>
        </w:rPr>
        <w:t xml:space="preserve"> </w:t>
      </w:r>
      <w:r w:rsidR="00F937C4" w:rsidRPr="005C6A59">
        <w:rPr>
          <w:rFonts w:eastAsia="Times"/>
          <w:color w:val="auto"/>
        </w:rPr>
        <w:t xml:space="preserve">Burston &amp; Giannakou </w:t>
      </w:r>
      <w:r w:rsidRPr="005C6A59">
        <w:rPr>
          <w:rFonts w:eastAsia="Times"/>
          <w:color w:val="auto"/>
        </w:rPr>
        <w:t>note that inconsistencies between studies, including high heterogeneity and potential publication bias, limit the generalizability of these results</w:t>
      </w:r>
      <w:r w:rsidR="00F937C4" w:rsidRPr="005C6A59">
        <w:rPr>
          <w:rFonts w:eastAsia="Times"/>
          <w:color w:val="auto"/>
        </w:rPr>
        <w:t xml:space="preserve"> </w:t>
      </w:r>
      <w:r w:rsidR="00F937C4" w:rsidRPr="005C6A59">
        <w:rPr>
          <w:rFonts w:eastAsia="Times"/>
          <w:noProof/>
          <w:color w:val="auto"/>
        </w:rPr>
        <w:fldChar w:fldCharType="begin" w:fldLock="1"/>
      </w:r>
      <w:r w:rsidR="0095146B" w:rsidRPr="005C6A59">
        <w:rPr>
          <w:rFonts w:eastAsia="Times"/>
          <w:noProof/>
          <w:color w:val="auto"/>
        </w:rPr>
        <w:instrText xml:space="preserve"> ADDIN ZOTERO_ITEM CSL_CITATION {"citationID":"lq6PWy2I","properties":{"formattedCitation":"[14]","plainCitation":"[14]","noteIndex":0},"citationItems":[{"id":"ecL3NUgo/OmzsNjav","uris":["http://www.mendeley.com/documents/?uuid=99440fd4-90e6-4b99-a47d-666e3c18961f","http://www.mendeley.com/documents/?uuid=f99e21e3-038f-3d71-a3ed-a6280b8b02c7"],"itemData":{"DOI":"10.1017/S0958344021000240","ISSN":"0958-3440","abstract":"\\n The aim of this study is to comprehensively evaluate quantitative experimental mobile-assisted language learning (MALL) studies published between 1994 and 2019 that meet minimal conditions of research design and statistical analysis. Starting with a bibliographical database of 1,144 references to experimental MALL implementations, of which there were 700 objectively substantiated by quantitative experimental language learning outcomes, only 84 experimental MALL studies met the inclusion requirements. Their analysis addresses two critical sets of research questions. First, what are the general characteristics of the selected studies and, second, what are their language learning outcomes in terms of measured effect size. Nine general characteristics are considered: publication source, chronological distribution, country of origin, institutional environment, sample size, intervention duration, targeted language, language learner competence level, and learning focus. Effect size was calculated separately for between-group (independent, experimental) and within-group (quasi-experimental) treatment studies. In both cases, the overall results were quite large: 0.72 for the former and 1.16 for the latter. An analysis of four critical moderator variables (language learner competence level, language area focus, institutional environment, and intervention duration) revealed similarly large effect sizes. Notwithstanding, analysis of the data also confirmed obvious publication bias and a very high level of heterogeneity that frequently approached 100%. The relevance of positive language learning outcome conclusions thus needs to be tempered by these shortcomings.","author":[{"dropping-particle":"","family":"Burston","given":"Jack","non-dropping-particle":"","parse-names":false,"suffix":""},{"dropping-particle":"","family":"Giannakou","given":"Konstantinos","non-dropping-particle":"","parse-names":false,"suffix":""}],"container-title":"ReCALL","id":"ITEM-1","issue":"2","issued":{"date-parts":[["2021","1"]]},"page":"1-22","publisher":"Cambridge University Press (CUP)","title":"MALL language learning outcomes: A comprehensive meta-analysis 1994–2019","type":"article-journal","volume":"34"}}],"schema":"https://github.com/citation-style-language/schema/raw/master/csl-citation.json"} </w:instrText>
      </w:r>
      <w:r w:rsidR="00F937C4" w:rsidRPr="005C6A59">
        <w:rPr>
          <w:rFonts w:eastAsia="Times"/>
          <w:noProof/>
          <w:color w:val="auto"/>
        </w:rPr>
        <w:fldChar w:fldCharType="separate"/>
      </w:r>
      <w:r w:rsidR="0095146B" w:rsidRPr="005C6A59">
        <w:rPr>
          <w:rFonts w:eastAsia="Times"/>
        </w:rPr>
        <w:t>[14]</w:t>
      </w:r>
      <w:r w:rsidR="00F937C4" w:rsidRPr="005C6A59">
        <w:rPr>
          <w:rFonts w:eastAsia="Times"/>
          <w:noProof/>
          <w:color w:val="auto"/>
        </w:rPr>
        <w:fldChar w:fldCharType="end"/>
      </w:r>
      <w:r w:rsidRPr="005C6A59">
        <w:rPr>
          <w:rFonts w:eastAsia="Times"/>
          <w:color w:val="auto"/>
        </w:rPr>
        <w:t>.</w:t>
      </w:r>
    </w:p>
    <w:p w14:paraId="08C5E74E" w14:textId="77777777" w:rsidR="00EB30A0" w:rsidRPr="005C6A59" w:rsidRDefault="00EB30A0" w:rsidP="00D56C0A">
      <w:pPr>
        <w:ind w:firstLine="284"/>
        <w:jc w:val="both"/>
        <w:rPr>
          <w:rFonts w:eastAsia="Times"/>
        </w:rPr>
      </w:pPr>
      <w:r w:rsidRPr="005C6A59">
        <w:rPr>
          <w:rFonts w:eastAsia="Times"/>
        </w:rPr>
        <w:t>Although it shows great potential, research on mastery learning in the context of EFL is still scattered and has not been comprehensively synthesized. Many studies are contextual or focus solely on specific linguistic aspects, thus failing to provide a comprehensive picture of how this approach impacts overall academic success. Therefore, a systematic review is needed to collect, analyze, and draw conclusions from relevant findings regarding the effectiveness of mastery learning in enhancing the academic performance of EFL students.</w:t>
      </w:r>
    </w:p>
    <w:p w14:paraId="2B474E2D" w14:textId="77777777" w:rsidR="00EB30A0" w:rsidRDefault="00EB30A0" w:rsidP="00D56C0A">
      <w:pPr>
        <w:ind w:firstLine="284"/>
        <w:jc w:val="both"/>
        <w:rPr>
          <w:rFonts w:eastAsia="Times"/>
        </w:rPr>
      </w:pPr>
      <w:r w:rsidRPr="005C6A59">
        <w:rPr>
          <w:rFonts w:eastAsia="Times"/>
        </w:rPr>
        <w:t>This study aims to examine the effectiveness of the Mastery Learning approach in improving the academic achievement of EFL students through a Systematic Literature Review approach. Specifically, this study explores how various Mastery Learning strategies are applied in the context of English language learning, as well as their impact on students' academic achievement, including language skills, learning motivation, and student engagement. By examining trends, findings, and challenges from 2015 to 2025, this study aims to provide a comprehensive overview of the contribution of the Mastery Learning approach to improving the quality of EFL learning and to identify opportunities for development in future practice and research.</w:t>
      </w:r>
    </w:p>
    <w:p w14:paraId="27CE84BA" w14:textId="77777777" w:rsidR="005C6A59" w:rsidRPr="005C6A59" w:rsidRDefault="005C6A59" w:rsidP="005C6A59">
      <w:pPr>
        <w:ind w:firstLine="360"/>
        <w:jc w:val="both"/>
        <w:rPr>
          <w:lang w:eastAsia="en-GB"/>
        </w:rPr>
      </w:pPr>
    </w:p>
    <w:p w14:paraId="698EE455" w14:textId="77777777" w:rsidR="00EB30A0" w:rsidRPr="005C6A59" w:rsidRDefault="00EB30A0" w:rsidP="005C6A59">
      <w:pPr>
        <w:ind w:firstLine="360"/>
        <w:jc w:val="both"/>
      </w:pPr>
      <w:r w:rsidRPr="005C6A59">
        <w:rPr>
          <w:rFonts w:eastAsia="Times"/>
          <w:color w:val="auto"/>
        </w:rPr>
        <w:t xml:space="preserve"> </w:t>
      </w:r>
    </w:p>
    <w:p w14:paraId="29DA7A1E" w14:textId="4EBA66A7" w:rsidR="00EB30A0" w:rsidRPr="005C6A59" w:rsidRDefault="00EB30A0" w:rsidP="005C6A59">
      <w:pPr>
        <w:autoSpaceDE w:val="0"/>
        <w:autoSpaceDN w:val="0"/>
        <w:adjustRightInd w:val="0"/>
        <w:ind w:left="142" w:hanging="142"/>
        <w:rPr>
          <w:b/>
          <w:sz w:val="24"/>
          <w:szCs w:val="24"/>
        </w:rPr>
      </w:pPr>
      <w:r w:rsidRPr="005C6A59">
        <w:rPr>
          <w:b/>
          <w:sz w:val="24"/>
          <w:szCs w:val="24"/>
          <w:lang w:val="en-US"/>
        </w:rPr>
        <w:t xml:space="preserve">2. </w:t>
      </w:r>
      <w:r w:rsidR="00D56C0A">
        <w:rPr>
          <w:b/>
          <w:sz w:val="24"/>
          <w:szCs w:val="24"/>
          <w:lang w:val="en-US"/>
        </w:rPr>
        <w:t xml:space="preserve"> </w:t>
      </w:r>
      <w:r w:rsidRPr="005C6A59">
        <w:rPr>
          <w:b/>
          <w:sz w:val="24"/>
          <w:szCs w:val="24"/>
          <w:lang w:val="id-ID"/>
        </w:rPr>
        <w:t xml:space="preserve">METHOD </w:t>
      </w:r>
    </w:p>
    <w:p w14:paraId="2FEB9FCF" w14:textId="6F8B523B" w:rsidR="00EB30A0" w:rsidRPr="005C6A59" w:rsidRDefault="00EB30A0" w:rsidP="00D56C0A">
      <w:pPr>
        <w:ind w:firstLine="284"/>
        <w:jc w:val="both"/>
        <w:rPr>
          <w:color w:val="auto"/>
          <w:lang w:val="id-ID"/>
        </w:rPr>
      </w:pPr>
      <w:r w:rsidRPr="005C6A59">
        <w:rPr>
          <w:color w:val="auto"/>
          <w:lang w:val="id-ID"/>
        </w:rPr>
        <w:t>This study uses a qualitative approach through the Systematic Literature Review (SLR) method, referring to the PRISMA 2020 guidelines developed by</w:t>
      </w:r>
      <w:r w:rsidR="00F937C4" w:rsidRPr="005C6A59">
        <w:rPr>
          <w:color w:val="auto"/>
        </w:rPr>
        <w:t xml:space="preserve"> </w:t>
      </w:r>
      <w:r w:rsidR="00F937C4" w:rsidRPr="005C6A59">
        <w:rPr>
          <w:color w:val="auto"/>
          <w:lang w:val="id-ID"/>
        </w:rPr>
        <w:t>Page et al.</w:t>
      </w:r>
      <w:r w:rsidR="00F937C4" w:rsidRPr="005C6A59">
        <w:rPr>
          <w:color w:val="auto"/>
          <w:lang w:val="en-US"/>
        </w:rPr>
        <w:t xml:space="preserve"> (2021) </w:t>
      </w:r>
      <w:r w:rsidRPr="005C6A59">
        <w:rPr>
          <w:color w:val="auto"/>
          <w:lang w:val="id-ID"/>
        </w:rPr>
        <w:t>to ensure a structured, transparent, and replicable review process</w:t>
      </w:r>
      <w:r w:rsidR="00F937C4" w:rsidRPr="005C6A59">
        <w:rPr>
          <w:color w:val="auto"/>
          <w:lang w:val="en-US"/>
        </w:rPr>
        <w:t xml:space="preserve"> </w:t>
      </w:r>
      <w:r w:rsidR="00F937C4" w:rsidRPr="005C6A59">
        <w:rPr>
          <w:noProof/>
          <w:color w:val="auto"/>
          <w:lang w:val="id-ID"/>
        </w:rPr>
        <w:fldChar w:fldCharType="begin" w:fldLock="1"/>
      </w:r>
      <w:r w:rsidR="0095146B" w:rsidRPr="005C6A59">
        <w:rPr>
          <w:noProof/>
          <w:color w:val="auto"/>
          <w:lang w:val="id-ID"/>
        </w:rPr>
        <w:instrText xml:space="preserve"> ADDIN ZOTERO_ITEM CSL_CITATION {"citationID":"9G5tztoC","properties":{"formattedCitation":"[15]","plainCitation":"[15]","noteIndex":0},"citationItems":[{"id":"ecL3NUgo/k2dVf10o","uris":["http://www.mendeley.com/documents/?uuid=f4e5dcd1-120b-4470-8048-a8703788e7df","http://www.mendeley.com/documents/?uuid=b5dd4578-3e68-4204-a22c-7fd3c3ea62e2"],"itemData":{"DOI":"10.1136/bmj.n160","author":[{"dropping-particle":"","family":"Page","given":"Matthew J","non-dropping-particle":"","parse-names":false,"suffix":""},{"dropping-particle":"","family":"Moher","given":"David","non-dropping-particle":"","parse-names":false,"suffix":""},{"dropping-particle":"","family":"Bossuyt","given":"Patrick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A","non-dropping-particle":"","parse-names":false,"suffix":""},{"dropping-particle":"","family":"Whiting","given":"Penny","non-dropping-particle":"","parse-names":false,"suffix":""},{"dropping-particle":"","family":"Mckenzie","given":"Joanne E","non-dropping-particle":"","parse-names":false,"suffix":""},{"dropping-particle":"","family":"Prisma","given":"Meta-analyses","non-dropping-particle":"","parse-names":false,"suffix":""}],"id":"ITEM-1","issued":{"date-parts":[["2021"]]},"title":"explanation and elaboration : updated guidance and exemplars for reporting systematic reviews review findings . The Preferred","type":"article-journal"}}],"schema":"https://github.com/citation-style-language/schema/raw/master/csl-citation.json"} </w:instrText>
      </w:r>
      <w:r w:rsidR="00F937C4" w:rsidRPr="005C6A59">
        <w:rPr>
          <w:noProof/>
          <w:color w:val="auto"/>
          <w:lang w:val="id-ID"/>
        </w:rPr>
        <w:fldChar w:fldCharType="separate"/>
      </w:r>
      <w:r w:rsidR="0095146B" w:rsidRPr="005C6A59">
        <w:t>[15]</w:t>
      </w:r>
      <w:r w:rsidR="00F937C4" w:rsidRPr="005C6A59">
        <w:rPr>
          <w:noProof/>
          <w:color w:val="auto"/>
          <w:lang w:val="id-ID"/>
        </w:rPr>
        <w:fldChar w:fldCharType="end"/>
      </w:r>
      <w:r w:rsidRPr="005C6A59">
        <w:rPr>
          <w:color w:val="auto"/>
          <w:lang w:val="id-ID"/>
        </w:rPr>
        <w:t>. The use of the PRISMA guidelines is widely recognized in literature synthesis for its ability to enhance validity and reduce potential bias in review studies</w:t>
      </w:r>
      <w:r w:rsidR="004A483B" w:rsidRPr="005C6A59">
        <w:rPr>
          <w:color w:val="auto"/>
          <w:lang w:val="en-US"/>
        </w:rPr>
        <w:t xml:space="preserve"> </w:t>
      </w:r>
      <w:r w:rsidR="004A483B" w:rsidRPr="005C6A59">
        <w:rPr>
          <w:color w:val="auto"/>
          <w:lang w:val="en-US"/>
        </w:rPr>
        <w:fldChar w:fldCharType="begin" w:fldLock="1"/>
      </w:r>
      <w:r w:rsidR="0095146B" w:rsidRPr="005C6A59">
        <w:rPr>
          <w:color w:val="auto"/>
          <w:lang w:val="en-US"/>
        </w:rPr>
        <w:instrText xml:space="preserve"> ADDIN ZOTERO_ITEM CSL_CITATION {"citationID":"UaTbPDow","properties":{"formattedCitation":"[16]","plainCitation":"[16]","noteIndex":0},"citationItems":[{"id":"ecL3NUgo/7sek8Iye","uris":["http://www.mendeley.com/documents/?uuid=8fb8d4ae-3bdd-4fc9-8d1b-55bfef43e3de"],"itemData":{"DOI":"10.3390/su14095225","ISSN":"20711050","abstract":"Technical and vocational education and training (TVET) assessments give precise feedback on whether students have successfully attained learning outcomes. It can improve teaching quality and empower students, educators, and stakeholders to take action. Only a few studies have attempted to review the literature on this topic systematically. The PRISMA (preferred reporting items for systematic reviews and meta-analysis) criteria are used to guide this systematic review, which uses the following three key databases: Web of Science (WoS), Scopus, and Google Scholar. A thorough search of the electronic database utilising keywords and search strings yielded 78 publications published between 2015 and 2021, with 29 studies related to the topic highlighted. The Mixed Methods Appraisal Tool is used to evaluate all of the chosen articles (MMAT). The findings reveal that students’ learning outcomes are frequently examined utilising a competency-based assessment technique in TVET. Competence is used to assess students’ learning results, and it is advised that student competency development be prioritised.","author":[{"dropping-particle":"","family":"Yusop","given":"Siti Raudhah M.","non-dropping-particle":"","parse-names":false,"suffix":""},{"dropping-particle":"","family":"Rasul","given":"Mohammad Sattar","non-dropping-particle":"","parse-names":false,"suffix":""},{"dropping-particle":"","family":"Yasin","given":"Ruhizan Mohamad","non-dropping-particle":"","parse-names":false,"suffix":""},{"dropping-particle":"","family":"Hashim","given":"Haida Umiera","non-dropping-particle":"","parse-names":false,"suffix":""},{"dropping-particle":"","family":"Jalaludin","given":"Nur Atiqah","non-dropping-particle":"","parse-names":false,"suffix":""}],"container-title":"Sustainability (Switzerland)","id":"ITEM-1","issue":"9","issued":{"date-parts":[["2022"]]},"title":"An Assessment Approaches and Learning Outcomes in Technical and Vocational Education: A Systematic Review Using PRISMA","type":"article-journal","volume":"14"}}],"schema":"https://github.com/citation-style-language/schema/raw/master/csl-citation.json"} </w:instrText>
      </w:r>
      <w:r w:rsidR="004A483B" w:rsidRPr="005C6A59">
        <w:rPr>
          <w:color w:val="auto"/>
          <w:lang w:val="en-US"/>
        </w:rPr>
        <w:fldChar w:fldCharType="separate"/>
      </w:r>
      <w:r w:rsidR="0095146B" w:rsidRPr="005C6A59">
        <w:t>[16]</w:t>
      </w:r>
      <w:r w:rsidR="004A483B" w:rsidRPr="005C6A59">
        <w:rPr>
          <w:color w:val="auto"/>
          <w:lang w:val="en-US"/>
        </w:rPr>
        <w:fldChar w:fldCharType="end"/>
      </w:r>
      <w:r w:rsidRPr="005C6A59">
        <w:rPr>
          <w:color w:val="auto"/>
          <w:lang w:val="id-ID"/>
        </w:rPr>
        <w:t xml:space="preserve">. </w:t>
      </w:r>
      <w:r w:rsidR="00A90EA2" w:rsidRPr="005C6A59">
        <w:rPr>
          <w:color w:val="auto"/>
          <w:lang w:val="id-ID"/>
        </w:rPr>
        <w:t>This study aims to synthesize empirical evidence on the effectiveness of the mastery learning approach in enhancing EFL students’ academic achievement, as well as to identify and map research gaps that have not been widely explored, using a systematic review methodology in the field of education</w:t>
      </w:r>
      <w:r w:rsidR="00A90EA2" w:rsidRPr="005C6A59">
        <w:rPr>
          <w:color w:val="auto"/>
          <w:lang w:val="en-US"/>
        </w:rPr>
        <w:t xml:space="preserve"> </w:t>
      </w:r>
      <w:r w:rsidR="00A90EA2" w:rsidRPr="005C6A59">
        <w:rPr>
          <w:color w:val="auto"/>
          <w:lang w:val="en-US"/>
        </w:rPr>
        <w:fldChar w:fldCharType="begin" w:fldLock="1"/>
      </w:r>
      <w:r w:rsidR="0095146B" w:rsidRPr="005C6A59">
        <w:rPr>
          <w:color w:val="auto"/>
          <w:lang w:val="en-US"/>
        </w:rPr>
        <w:instrText xml:space="preserve"> ADDIN ZOTERO_ITEM CSL_CITATION {"citationID":"eqMFD5nJ","properties":{"formattedCitation":"[17]","plainCitation":"[17]","noteIndex":0},"citationItems":[{"id":"ecL3NUgo/WbozVmJk","uris":["http://www.mendeley.com/documents/?uuid=ee1f7fff-d57d-49e4-be46-b40d3aca90ab"],"itemData":{"ISSN":"0949149X","abstract":"Implementing mastery learning in an undergraduate engineering course can be cumbersome, requiring instructors to restructure their evaluation and grading practices significantly. There is a lack of coherent evidence on the effects of mastery learning on undergraduate engineering students and a lack of understanding of instructors’ perspectives on mastery learning. Therefore, the four objectives of this study were (1) to provide educators and researchers with an overview of how mastery learning has been applied in undergraduate engineering courses, (2) to understand the effect mastery learning has had on students’ learning, (3) to understand students’ experiences, and (4) document reflective feedback reported by instructors who implemented mastery learning. We employed a systematic literature review methodology to address these objectives. We surveyed eight databases for published articles. Our systematic literature review focused on studies that applied mastery learning in undergraduate engineering courses in the United States; 23 articles were reviewed and synthesized. Mastery learning was implemented through many approaches, but all implementations followed the core features of specifying learning objectives, using designated evaluation metrics to measure mastery, and providing multiple retake opportunities. The most common implementations were in Statics, Dynamics, and Thermodynamics courses. Students’ final exam grades were not representative of the effectiveness of mastery learning. Yet, there was evidence that mastery learning positively affected student learning when cumulative course grades or homework grades were considered. Students’ evaluation of their mastery learning experience was mixed. Five studies reported that many students learned better through mastery learning. A robust evaluation of students’ experience in a mastery learning course could be ascertained better through standard survey questionnaires. After analyzing the instructor’s reflective feedback, we identified 16 benefits and four limitations. We conclude the systematic review by providing recommendations for instructors considering implementing mastery learning in their undergraduate engineering courses.","author":[{"dropping-particle":"","family":"Pérez","given":"Carlos L.","non-dropping-particle":"","parse-names":false,"suffix":""},{"dropping-particle":"","family":"Verdín","given":"Dina","non-dropping-particle":"","parse-names":false,"suffix":""}],"container-title":"International Journal of Engineering Education","id":"ITEM-1","issue":"6","issued":{"date-parts":[["2023"]]},"page":"1358-1385","title":"A Systematic Literature Review for Mastery Learning in Undergraduate Engineering Courses","type":"article-journal","volume":"39"}}],"schema":"https://github.com/citation-style-language/schema/raw/master/csl-citation.json"} </w:instrText>
      </w:r>
      <w:r w:rsidR="00A90EA2" w:rsidRPr="005C6A59">
        <w:rPr>
          <w:color w:val="auto"/>
          <w:lang w:val="en-US"/>
        </w:rPr>
        <w:fldChar w:fldCharType="separate"/>
      </w:r>
      <w:r w:rsidR="0095146B" w:rsidRPr="005C6A59">
        <w:t>[17]</w:t>
      </w:r>
      <w:r w:rsidR="00A90EA2" w:rsidRPr="005C6A59">
        <w:rPr>
          <w:color w:val="auto"/>
          <w:lang w:val="en-US"/>
        </w:rPr>
        <w:fldChar w:fldCharType="end"/>
      </w:r>
      <w:r w:rsidRPr="005C6A59">
        <w:rPr>
          <w:color w:val="auto"/>
          <w:lang w:val="id-ID"/>
        </w:rPr>
        <w:t>.</w:t>
      </w:r>
    </w:p>
    <w:p w14:paraId="7D5EA7CE" w14:textId="1262D98D" w:rsidR="00EB30A0" w:rsidRPr="005C6A59" w:rsidRDefault="00EB30A0" w:rsidP="00D56C0A">
      <w:pPr>
        <w:autoSpaceDE w:val="0"/>
        <w:autoSpaceDN w:val="0"/>
        <w:adjustRightInd w:val="0"/>
        <w:ind w:firstLine="284"/>
        <w:jc w:val="both"/>
        <w:rPr>
          <w:color w:val="auto"/>
          <w:lang w:val="id-ID"/>
        </w:rPr>
      </w:pPr>
      <w:r w:rsidRPr="005C6A59">
        <w:rPr>
          <w:color w:val="auto"/>
          <w:lang w:val="id-ID"/>
        </w:rPr>
        <w:t>Literature sources were collected from major academic databases such as Google Scholar, ERIC, and ScienceDirect, focusing on publications published between 2015 and 2025. This timeframe was chosen to capture recent developments in language pedagogy and the application of the mastery learning approach in various contexts of English as a foreign language (EFL) instruction. The selection of these databases follows best practices in systematic research to ensure a broad and relevant literature coverage</w:t>
      </w:r>
      <w:r w:rsidR="004A483B" w:rsidRPr="005C6A59">
        <w:rPr>
          <w:color w:val="auto"/>
          <w:lang w:val="en-US"/>
        </w:rPr>
        <w:t xml:space="preserve"> </w:t>
      </w:r>
      <w:r w:rsidR="004A483B" w:rsidRPr="005C6A59">
        <w:rPr>
          <w:color w:val="auto"/>
          <w:lang w:val="en-US"/>
        </w:rPr>
        <w:fldChar w:fldCharType="begin" w:fldLock="1"/>
      </w:r>
      <w:r w:rsidR="0095146B" w:rsidRPr="005C6A59">
        <w:rPr>
          <w:color w:val="auto"/>
          <w:lang w:val="en-US"/>
        </w:rPr>
        <w:instrText xml:space="preserve"> ADDIN ZOTERO_ITEM CSL_CITATION {"citationID":"KZ58M21m","properties":{"formattedCitation":"[18]","plainCitation":"[18]","noteIndex":0},"citationItems":[{"id":"ecL3NUgo/81e5t2OI","uris":["http://www.mendeley.com/documents/?uuid=c7c3ddd0-8532-4924-b7cd-66ec1e34fa2c"],"itemData":{"DOI":"10.1007/s00799-023-00364-3","ISSN":"14321300","abstract":"Systematic literature reviews in educational research have become a popular research method. A key point hereby is the choice of bibliographic databases to reach a maximum probability of finding all potentially relevant literature that deals with the research question analyzed in a systematic literature review. Guidelines and handbooks on review recommend proper databases and information sources for education, along with specific search strategies. However, in many disciplines, among them educational research, there is a lack of evidence on the relevance of databases that need to be considered to find relevant literature and lessen the risk of missing relevant publications. Educational research is an interdisciplinary field and has no core database. Instead, the field is covered by multiple disciplinary and multidisciplinary information sources that have either a national or international focus. In this article, we discuss the relevance of seven databases in systematic literature reviews in education, based on results of an empirical data analysis of three recently published reviews. To evaluate the relevance of a database, the relevant literature of those reviews served as the gold standard. Results indicate that discipline-specific databases outperform international multidisciplinary sources, and a combination of discipline-specific international and national sources is most efficient in finding a high proportion of relevant literature. The article discusses the relevance of the databases in relation to their coverage of relevant literature, while considering practical implications for researchers performing a systematic literature search. We, thus, present evidence for proper database choices for educational and discipline-related systematic literature reviews.","author":[{"dropping-particle":"","family":"Heck","given":"Tamara","non-dropping-particle":"","parse-names":false,"suffix":""},{"dropping-particle":"","family":"Keller","given":"Carolin","non-dropping-particle":"","parse-names":false,"suffix":""},{"dropping-particle":"","family":"Rittberger","given":"Marc","non-dropping-particle":"","parse-names":false,"suffix":""}],"container-title":"International Journal on Digital Libraries","id":"ITEM-1","issue":"2","issued":{"date-parts":[["2024"]]},"page":"365-376","publisher":"Springer Berlin Heidelberg","title":"Coverage and similarity of bibliographic databases to find most relevant literature for systematic reviews in education","type":"article-journal","volume":"25"}}],"schema":"https://github.com/citation-style-language/schema/raw/master/csl-citation.json"} </w:instrText>
      </w:r>
      <w:r w:rsidR="004A483B" w:rsidRPr="005C6A59">
        <w:rPr>
          <w:color w:val="auto"/>
          <w:lang w:val="en-US"/>
        </w:rPr>
        <w:fldChar w:fldCharType="separate"/>
      </w:r>
      <w:r w:rsidR="0095146B" w:rsidRPr="005C6A59">
        <w:t>[18]</w:t>
      </w:r>
      <w:r w:rsidR="004A483B" w:rsidRPr="005C6A59">
        <w:rPr>
          <w:color w:val="auto"/>
          <w:lang w:val="en-US"/>
        </w:rPr>
        <w:fldChar w:fldCharType="end"/>
      </w:r>
      <w:r w:rsidRPr="005C6A59">
        <w:rPr>
          <w:color w:val="auto"/>
          <w:lang w:val="id-ID"/>
        </w:rPr>
        <w:t>. The keywords used in the search process include: “Mastery Learning,” “EFL,” “Academic Achievement,” and “Instructional Effectiveness,” combined with Boolean opera</w:t>
      </w:r>
      <w:r w:rsidR="00A90EA2" w:rsidRPr="005C6A59">
        <w:rPr>
          <w:color w:val="auto"/>
          <w:lang w:val="id-ID"/>
        </w:rPr>
        <w:t>tors to obtain relevant results</w:t>
      </w:r>
      <w:r w:rsidRPr="005C6A59">
        <w:rPr>
          <w:color w:val="auto"/>
          <w:lang w:val="id-ID"/>
        </w:rPr>
        <w:t>.</w:t>
      </w:r>
    </w:p>
    <w:p w14:paraId="33588159" w14:textId="3FDC4AEE" w:rsidR="00EB30A0" w:rsidRPr="005C6A59" w:rsidRDefault="00EB30A0" w:rsidP="00D56C0A">
      <w:pPr>
        <w:autoSpaceDE w:val="0"/>
        <w:autoSpaceDN w:val="0"/>
        <w:adjustRightInd w:val="0"/>
        <w:ind w:firstLine="284"/>
        <w:jc w:val="both"/>
        <w:rPr>
          <w:color w:val="auto"/>
          <w:lang w:val="en-US"/>
        </w:rPr>
      </w:pPr>
      <w:r w:rsidRPr="005C6A59">
        <w:rPr>
          <w:color w:val="auto"/>
          <w:lang w:val="id-ID"/>
        </w:rPr>
        <w:t>The inclusion criteria for this study encompassed articles in academic journals that explicitly discussed the application of mastery learning in the context of EFL learning and its impact on students' academic achievement. Exclusion criteria include publications that do not highlight aspects of mastery of material, are not relevant to EFL learning, and non-empirical article types such as editorials, opinions, or letters to the editor, to maintain the credibility of the analyzed data. The article selection process was carried out in several stages, starting with the removal of duplicates to avoid redundancy, followed by screening based on titles and abstracts, and a full review of the article content to ensure compliance with the inclusion criteria</w:t>
      </w:r>
      <w:r w:rsidR="00A90EA2" w:rsidRPr="005C6A59">
        <w:rPr>
          <w:color w:val="auto"/>
          <w:lang w:val="en-US"/>
        </w:rPr>
        <w:t xml:space="preserve"> </w:t>
      </w:r>
      <w:r w:rsidR="00A90EA2" w:rsidRPr="005C6A59">
        <w:rPr>
          <w:color w:val="auto"/>
          <w:lang w:val="en-US"/>
        </w:rPr>
        <w:fldChar w:fldCharType="begin" w:fldLock="1"/>
      </w:r>
      <w:r w:rsidR="0095146B" w:rsidRPr="005C6A59">
        <w:rPr>
          <w:color w:val="auto"/>
          <w:lang w:val="en-US"/>
        </w:rPr>
        <w:instrText xml:space="preserve"> ADDIN ZOTERO_ITEM CSL_CITATION {"citationID":"W8YkNUqG","properties":{"formattedCitation":"[19]","plainCitation":"[19]","noteIndex":0},"citationItems":[{"id":"ecL3NUgo/njpbEEBr","uris":["http://www.mendeley.com/documents/?uuid=18d1931c-c069-4b41-8829-7e683e95cb2f"],"itemData":{"DOI":"10.3390/app112210907","ISSN":"20763417","abstract":"Improving the quality, developing and implementing systems that can provide advantages to students, and predicting students’ success during the term, at the end of the term, or in the future are some of the primary aims of education. Due to its unique ability to create relationships and obtain accurate results, artificial intelligence and machine learning are tools used in this field to achieve the expected goals. However, the diversity of studies and the differences in their content create confusion and reduce their ability to pioneer future studies. In this study, we performed a systematic literature review of student performance prediction studies in three different databases between 2010 and 2020. The results are presented as percentages by categorizing them as either model, dataset, validation, evaluation, or aims. The common points and differences in the studies are determined, and critical gaps and possible remedies are presented. The results and identified gaps could be eliminated with standardized evaluation and validation strategies. It is determined that student performance prediction studies should be more frequently focused on deep learning models in the future. Finally, the problems that can be solved using a global dataset created by a global education information consortium, as well as its advantages, are presented.","author":[{"dropping-particle":"","family":"Sekeroglu","given":"Boran","non-dropping-particle":"","parse-names":false,"suffix":""},{"dropping-particle":"","family":"Abiyev","given":"Rahib","non-dropping-particle":"","parse-names":false,"suffix":""},{"dropping-particle":"","family":"Ilhan","given":"Ahmet","non-dropping-particle":"","parse-names":false,"suffix":""},{"dropping-particle":"","family":"Arslan","given":"Murat","non-dropping-particle":"","parse-names":false,"suffix":""},{"dropping-particle":"","family":"Idoko","given":"John Bush","non-dropping-particle":"","parse-names":false,"suffix":""}],"container-title":"Applied Sciences (Switzerland)","id":"ITEM-1","issue":"22","issued":{"date-parts":[["2021"]]},"title":"Systematic literature review on machine learning and student performance prediction: Critical gaps and possible remedies","type":"article-journal","volume":"11"}}],"schema":"https://github.com/citation-style-language/schema/raw/master/csl-citation.json"} </w:instrText>
      </w:r>
      <w:r w:rsidR="00A90EA2" w:rsidRPr="005C6A59">
        <w:rPr>
          <w:color w:val="auto"/>
          <w:lang w:val="en-US"/>
        </w:rPr>
        <w:fldChar w:fldCharType="separate"/>
      </w:r>
      <w:r w:rsidR="0095146B" w:rsidRPr="005C6A59">
        <w:t>[19]</w:t>
      </w:r>
      <w:r w:rsidR="00A90EA2" w:rsidRPr="005C6A59">
        <w:rPr>
          <w:color w:val="auto"/>
          <w:lang w:val="en-US"/>
        </w:rPr>
        <w:fldChar w:fldCharType="end"/>
      </w:r>
      <w:r w:rsidRPr="005C6A59">
        <w:rPr>
          <w:color w:val="auto"/>
          <w:lang w:val="id-ID"/>
        </w:rPr>
        <w:t xml:space="preserve">. The data extraction process was carried out by recording key elements from each study, such as author names, year of publication, research design, </w:t>
      </w:r>
      <w:r w:rsidR="004E2885" w:rsidRPr="005C6A59">
        <w:rPr>
          <w:color w:val="auto"/>
          <w:lang w:val="en-US"/>
        </w:rPr>
        <w:t xml:space="preserve">and </w:t>
      </w:r>
      <w:r w:rsidRPr="005C6A59">
        <w:rPr>
          <w:color w:val="auto"/>
          <w:lang w:val="id-ID"/>
        </w:rPr>
        <w:t>main findings</w:t>
      </w:r>
      <w:r w:rsidR="004E2885" w:rsidRPr="005C6A59">
        <w:rPr>
          <w:color w:val="auto"/>
          <w:lang w:val="en-US"/>
        </w:rPr>
        <w:t xml:space="preserve"> </w:t>
      </w:r>
      <w:r w:rsidR="004E2885" w:rsidRPr="005C6A59">
        <w:rPr>
          <w:color w:val="auto"/>
          <w:lang w:val="en-US"/>
        </w:rPr>
        <w:fldChar w:fldCharType="begin" w:fldLock="1"/>
      </w:r>
      <w:r w:rsidR="0095146B" w:rsidRPr="005C6A59">
        <w:rPr>
          <w:color w:val="auto"/>
          <w:lang w:val="en-US"/>
        </w:rPr>
        <w:instrText xml:space="preserve"> ADDIN ZOTERO_ITEM CSL_CITATION {"citationID":"fhOaxpXw","properties":{"formattedCitation":"[20]","plainCitation":"[20]","noteIndex":0},"citationItems":[{"id":"ecL3NUgo/K0gbYOC2","uris":["http://www.mendeley.com/documents/?uuid=a6ec98ae-81f5-43e9-a0ea-d1223bc6a629"],"itemData":{"DOI":"10.15388/infedu.2023.18","ISSN":"16485831","abstract":"Machine Learning (ML) is becoming increasingly present in our lives. Thus, it is important to introduce ML already in High School, enabling young people to become conscious users and creators of intelligent solutions. Yet, as typically ML is taught only in higher education, there is still a lack of knowledge on how to properly teach younger students. Therefore, in this systematic literature review, we analyze findings on teaching ML in High School with regard to content, pedagogical strategy, and technology. Results show that High School students were able to understand and apply basic ML concepts, algorithms and tasks. Pedagogical strategies focusing on active problem/project-based hands-on approaches were successful in engaging students and demonstrated positive learning effects. Visual as well as text-based programming environments supported students to build ML models in an effective way. Yet, the review also identified the need for more rigorous evaluations on how to teach ML.","author":[{"dropping-particle":"","family":"Martins","given":"Ramon Mayor","non-dropping-particle":"","parse-names":false,"suffix":""},{"dropping-particle":"","family":"Wangenheim","given":"Christiane Gresse","non-dropping-particle":"Von","parse-names":false,"suffix":""}],"container-title":"Informatics in Education","id":"ITEM-1","issue":"3","issued":{"date-parts":[["2023"]]},"page":"421-440","title":"Findings on Teaching Machine Learning in High School: A Ten-Year Systematic Literature Review","type":"article-journal","volume":"22"}}],"schema":"https://github.com/citation-style-language/schema/raw/master/csl-citation.json"} </w:instrText>
      </w:r>
      <w:r w:rsidR="004E2885" w:rsidRPr="005C6A59">
        <w:rPr>
          <w:color w:val="auto"/>
          <w:lang w:val="en-US"/>
        </w:rPr>
        <w:fldChar w:fldCharType="separate"/>
      </w:r>
      <w:r w:rsidR="0095146B" w:rsidRPr="005C6A59">
        <w:t>[20]</w:t>
      </w:r>
      <w:r w:rsidR="004E2885" w:rsidRPr="005C6A59">
        <w:rPr>
          <w:color w:val="auto"/>
          <w:lang w:val="en-US"/>
        </w:rPr>
        <w:fldChar w:fldCharType="end"/>
      </w:r>
      <w:r w:rsidR="004E2885" w:rsidRPr="005C6A59">
        <w:rPr>
          <w:color w:val="auto"/>
          <w:lang w:val="en-US"/>
        </w:rPr>
        <w:t>.</w:t>
      </w:r>
    </w:p>
    <w:p w14:paraId="65670261" w14:textId="5AC52E9C" w:rsidR="00EB30A0" w:rsidRPr="005C6A59" w:rsidRDefault="00EB30A0" w:rsidP="00D56C0A">
      <w:pPr>
        <w:autoSpaceDE w:val="0"/>
        <w:autoSpaceDN w:val="0"/>
        <w:adjustRightInd w:val="0"/>
        <w:ind w:firstLine="284"/>
        <w:jc w:val="both"/>
        <w:rPr>
          <w:b/>
          <w:bCs/>
          <w:color w:val="auto"/>
          <w:sz w:val="24"/>
          <w:szCs w:val="24"/>
        </w:rPr>
      </w:pPr>
      <w:r w:rsidRPr="005C6A59">
        <w:rPr>
          <w:color w:val="auto"/>
          <w:lang w:val="id-ID"/>
        </w:rPr>
        <w:t>The collected data were analyzed thematically to identify patterns of the impact of the mastery learning approach on EFL students' learning outcomes, both in cognitive, affective, and overall academic performance aspects. Thematic analysis was used to identify the main themes emerging from the qualitative data, thereby providing a deep understanding of the effectiveness of this approach in the context of language education</w:t>
      </w:r>
      <w:r w:rsidR="004E2885" w:rsidRPr="005C6A59">
        <w:rPr>
          <w:color w:val="auto"/>
          <w:lang w:val="en-US"/>
        </w:rPr>
        <w:t xml:space="preserve"> </w:t>
      </w:r>
      <w:r w:rsidR="004E2885" w:rsidRPr="005C6A59">
        <w:rPr>
          <w:color w:val="auto"/>
          <w:lang w:val="en-US"/>
        </w:rPr>
        <w:fldChar w:fldCharType="begin" w:fldLock="1"/>
      </w:r>
      <w:r w:rsidR="0095146B" w:rsidRPr="005C6A59">
        <w:rPr>
          <w:color w:val="auto"/>
          <w:lang w:val="en-US"/>
        </w:rPr>
        <w:instrText xml:space="preserve"> ADDIN ZOTERO_ITEM CSL_CITATION {"citationID":"mafVWfAf","properties":{"formattedCitation":"[21]","plainCitation":"[21]","noteIndex":0},"citationItems":[{"id":"ecL3NUgo/9kDeSZMA","uris":["http://www.mendeley.com/documents/?uuid=84c1bbf6-2a95-4b6a-95b2-9e4c03839882"],"itemData":{"DOI":"10.1080/2331186X.2025.2471645","ISSN":"2331186X","abstract":"This paper addresses the growing popularity of thematic analysis (TA) in education research and the lack of a comprehensive guide tailored specifically for this field. Despite the frequent citation of prominent psychologists like Braun and Clarke, there remains a gap in methodological guidance for education scholars. Through a systematic literature review of TA in education from 2014 to 2024 (n = 30 articles), this study synthesises and critiques the meaning, application and limitations of TA as discussed in relevant scholarship. The findings are used to develop a much-needed revised TA guide for researchers specifically in the field of education, highlighting the significance of this study for research practice.","author":[{"dropping-particle":"","family":"Kushnir","given":"Iryna","non-dropping-particle":"","parse-names":false,"suffix":""}],"container-title":"Cogent Education","id":"ITEM-1","issue":"1","issued":{"date-parts":[["2025"]]},"page":"-","publisher":"Cogent","title":"Thematic analysis in the area of education: a practical guide","type":"article-journal","volume":"12"}}],"schema":"https://github.com/citation-style-language/schema/raw/master/csl-citation.json"} </w:instrText>
      </w:r>
      <w:r w:rsidR="004E2885" w:rsidRPr="005C6A59">
        <w:rPr>
          <w:color w:val="auto"/>
          <w:lang w:val="en-US"/>
        </w:rPr>
        <w:fldChar w:fldCharType="separate"/>
      </w:r>
      <w:r w:rsidR="0095146B" w:rsidRPr="005C6A59">
        <w:t>[21]</w:t>
      </w:r>
      <w:r w:rsidR="004E2885" w:rsidRPr="005C6A59">
        <w:rPr>
          <w:color w:val="auto"/>
          <w:lang w:val="en-US"/>
        </w:rPr>
        <w:fldChar w:fldCharType="end"/>
      </w:r>
      <w:r w:rsidRPr="005C6A59">
        <w:rPr>
          <w:color w:val="auto"/>
          <w:lang w:val="id-ID"/>
        </w:rPr>
        <w:t>. In addition, this study also reviewed indicators of mastery learning success, such as increased material retention, student learning completion, and the role of formative and remedial feedback, which are in line with the basic principles of the mastery learning model as discussed</w:t>
      </w:r>
      <w:r w:rsidR="004E2885" w:rsidRPr="005C6A59">
        <w:rPr>
          <w:color w:val="auto"/>
          <w:lang w:val="en-US"/>
        </w:rPr>
        <w:t xml:space="preserve"> </w:t>
      </w:r>
      <w:r w:rsidR="004E2885" w:rsidRPr="005C6A59">
        <w:rPr>
          <w:color w:val="auto"/>
          <w:lang w:val="en-US"/>
        </w:rPr>
        <w:fldChar w:fldCharType="begin" w:fldLock="1"/>
      </w:r>
      <w:r w:rsidR="0095146B" w:rsidRPr="005C6A59">
        <w:rPr>
          <w:color w:val="auto"/>
          <w:lang w:val="en-US"/>
        </w:rPr>
        <w:instrText xml:space="preserve"> ADDIN ZOTERO_ITEM CSL_CITATION {"citationID":"WCdqwpnK","properties":{"formattedCitation":"[22]","plainCitation":"[22]","noteIndex":0},"citationItems":[{"id":"ecL3NUgo/4cHk6jz5","uris":["http://www.mendeley.com/documents/?uuid=c2e18633-68f7-46e0-8886-fd302ab161b8"],"itemData":{"DOI":"https://doi.org/10.26803/ijlter.24.4.12","author":[{"dropping-particle":"","family":"Ramaila","given":"Sam","non-dropping-particle":"","parse-names":false,"suffix":""},{"dropping-particle":"","family":"Mngomezulu","given":"Halalisani","non-dropping-particle":"","parse-names":false,"suffix":""}],"container-title":"International Journal of Learning, Teaching and Educational Research (IJLTER)","id":"ITEM-1","issue":"4","issued":{"date-parts":[["2025"]]},"page":"720-726","title":"Assessing Concept Mastery in Physical Sciences: Implementing Formative Assessment Interventions for Teaching and Learning Electricity and Magnetism","type":"article-journal","volume":"24"}}],"schema":"https://github.com/citation-style-language/schema/raw/master/csl-citation.json"} </w:instrText>
      </w:r>
      <w:r w:rsidR="004E2885" w:rsidRPr="005C6A59">
        <w:rPr>
          <w:color w:val="auto"/>
          <w:lang w:val="en-US"/>
        </w:rPr>
        <w:fldChar w:fldCharType="separate"/>
      </w:r>
      <w:r w:rsidR="0095146B" w:rsidRPr="005C6A59">
        <w:t>[22]</w:t>
      </w:r>
      <w:r w:rsidR="004E2885" w:rsidRPr="005C6A59">
        <w:rPr>
          <w:color w:val="auto"/>
          <w:lang w:val="en-US"/>
        </w:rPr>
        <w:fldChar w:fldCharType="end"/>
      </w:r>
      <w:r w:rsidRPr="005C6A59">
        <w:rPr>
          <w:color w:val="auto"/>
          <w:lang w:val="id-ID"/>
        </w:rPr>
        <w:t>.</w:t>
      </w:r>
    </w:p>
    <w:p w14:paraId="3BD33548" w14:textId="77777777" w:rsidR="00EB30A0" w:rsidRDefault="00EB30A0" w:rsidP="005C6A59">
      <w:pPr>
        <w:autoSpaceDE w:val="0"/>
        <w:autoSpaceDN w:val="0"/>
        <w:adjustRightInd w:val="0"/>
        <w:ind w:firstLine="720"/>
        <w:jc w:val="both"/>
        <w:rPr>
          <w:color w:val="FF0000"/>
        </w:rPr>
      </w:pPr>
    </w:p>
    <w:p w14:paraId="4F1CA6BA" w14:textId="77777777" w:rsidR="005C6A59" w:rsidRPr="005C6A59" w:rsidRDefault="005C6A59" w:rsidP="005C6A59">
      <w:pPr>
        <w:autoSpaceDE w:val="0"/>
        <w:autoSpaceDN w:val="0"/>
        <w:adjustRightInd w:val="0"/>
        <w:ind w:firstLine="720"/>
        <w:jc w:val="both"/>
        <w:rPr>
          <w:color w:val="FF0000"/>
        </w:rPr>
      </w:pPr>
    </w:p>
    <w:p w14:paraId="30AFD02B" w14:textId="77777777" w:rsidR="00EB30A0" w:rsidRPr="005C6A59" w:rsidRDefault="00EB30A0" w:rsidP="005C6A59">
      <w:pPr>
        <w:autoSpaceDE w:val="0"/>
        <w:autoSpaceDN w:val="0"/>
        <w:adjustRightInd w:val="0"/>
        <w:rPr>
          <w:b/>
          <w:sz w:val="24"/>
          <w:szCs w:val="24"/>
        </w:rPr>
      </w:pPr>
      <w:r w:rsidRPr="005C6A59">
        <w:rPr>
          <w:b/>
          <w:bCs/>
          <w:sz w:val="24"/>
          <w:szCs w:val="24"/>
          <w:lang w:val="en-US" w:eastAsia="id-ID"/>
        </w:rPr>
        <w:t xml:space="preserve">3. </w:t>
      </w:r>
      <w:r w:rsidRPr="005C6A59">
        <w:rPr>
          <w:b/>
          <w:bCs/>
          <w:sz w:val="24"/>
          <w:szCs w:val="24"/>
          <w:lang w:val="id-ID" w:eastAsia="id-ID"/>
        </w:rPr>
        <w:t>FINDINGS</w:t>
      </w:r>
      <w:r w:rsidRPr="005C6A59">
        <w:rPr>
          <w:b/>
          <w:bCs/>
          <w:sz w:val="24"/>
          <w:szCs w:val="24"/>
          <w:lang w:eastAsia="id-ID"/>
        </w:rPr>
        <w:t xml:space="preserve"> AND DISCUSSION</w:t>
      </w:r>
    </w:p>
    <w:p w14:paraId="00C99E7D" w14:textId="77777777" w:rsidR="00EB30A0" w:rsidRPr="005C6A59" w:rsidRDefault="00EB30A0" w:rsidP="00D56C0A">
      <w:pPr>
        <w:autoSpaceDE w:val="0"/>
        <w:autoSpaceDN w:val="0"/>
        <w:adjustRightInd w:val="0"/>
        <w:ind w:firstLine="284"/>
        <w:jc w:val="both"/>
        <w:rPr>
          <w:lang w:eastAsia="id-ID"/>
        </w:rPr>
      </w:pPr>
      <w:r w:rsidRPr="005C6A59">
        <w:rPr>
          <w:lang w:eastAsia="id-ID"/>
        </w:rPr>
        <w:t xml:space="preserve">This study aims to explore the implementation and effectiveness of Mastery Learning in enhancing English language learning outcomes across different educational levels. The literature review findings reveal that Mastery Learning contributes significantly to improving students’ vocabulary, test performance, comprehension, and overall academic achievement. Several models, such as Bloom's Mastery Learning and the M3CA model, emphasize structured feedback, individualized instruction, and repeated practice, which promote student engagement and mastery of content. Furthermore, the integration of metacognitive, </w:t>
      </w:r>
      <w:r w:rsidRPr="005C6A59">
        <w:rPr>
          <w:lang w:eastAsia="id-ID"/>
        </w:rPr>
        <w:lastRenderedPageBreak/>
        <w:t>cognitive, affective, and social strategies, along with the support of digital tools and a positive learning environment, enhances students' motivation and learning experiences. Despite challenges such as low self-confidence and limited vocabulary, the findings support Mastery Learning as an effective approach for EFL instruction. Table 1 below summarizes the key focus areas of studies related to the implementation of Mastery Learning in EFL contexts.</w:t>
      </w:r>
    </w:p>
    <w:p w14:paraId="51D1D436" w14:textId="77777777" w:rsidR="00EB30A0" w:rsidRPr="005C6A59" w:rsidRDefault="00EB30A0" w:rsidP="00D56C0A">
      <w:pPr>
        <w:autoSpaceDE w:val="0"/>
        <w:autoSpaceDN w:val="0"/>
        <w:adjustRightInd w:val="0"/>
        <w:ind w:firstLine="284"/>
        <w:jc w:val="both"/>
        <w:rPr>
          <w:lang w:eastAsia="id-ID"/>
        </w:rPr>
      </w:pPr>
    </w:p>
    <w:p w14:paraId="518F0645" w14:textId="77777777" w:rsidR="00D56C0A" w:rsidRPr="005C6A59" w:rsidRDefault="00D56C0A" w:rsidP="00D56C0A">
      <w:pPr>
        <w:ind w:firstLine="426"/>
        <w:jc w:val="both"/>
        <w:rPr>
          <w:color w:val="auto"/>
        </w:rPr>
      </w:pPr>
      <w:r w:rsidRPr="005C6A59">
        <w:rPr>
          <w:color w:val="auto"/>
          <w:sz w:val="18"/>
          <w:szCs w:val="18"/>
          <w:lang w:eastAsia="id-ID"/>
        </w:rPr>
        <w:t>Table 1. Development of Research Focus and Keywords on Mastery Learning in EFL Context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40"/>
        <w:gridCol w:w="1611"/>
        <w:gridCol w:w="4454"/>
      </w:tblGrid>
      <w:tr w:rsidR="00CF5991" w:rsidRPr="005C6A59" w14:paraId="49EA88AF" w14:textId="77777777">
        <w:tc>
          <w:tcPr>
            <w:tcW w:w="0" w:type="auto"/>
            <w:tcBorders>
              <w:bottom w:val="single" w:sz="4" w:space="0" w:color="auto"/>
            </w:tcBorders>
            <w:vAlign w:val="center"/>
            <w:hideMark/>
          </w:tcPr>
          <w:p w14:paraId="5CB9B67F" w14:textId="5C05F8E5" w:rsidR="00CF5991" w:rsidRPr="005C6A59" w:rsidRDefault="00D56C0A" w:rsidP="005C6A59">
            <w:pPr>
              <w:spacing w:after="160"/>
              <w:jc w:val="center"/>
              <w:rPr>
                <w:rFonts w:ascii="Times New Roman" w:hAnsi="Times New Roman" w:cs="Times New Roman"/>
                <w:sz w:val="18"/>
                <w:szCs w:val="18"/>
              </w:rPr>
            </w:pPr>
            <w:r>
              <w:rPr>
                <w:rFonts w:ascii="Times New Roman" w:hAnsi="Times New Roman" w:cs="Times New Roman"/>
                <w:sz w:val="18"/>
                <w:szCs w:val="18"/>
              </w:rPr>
              <w:t xml:space="preserve">Focus of </w:t>
            </w:r>
            <w:r w:rsidR="00CF5991" w:rsidRPr="005C6A59">
              <w:rPr>
                <w:rFonts w:ascii="Times New Roman" w:hAnsi="Times New Roman" w:cs="Times New Roman"/>
                <w:sz w:val="18"/>
                <w:szCs w:val="18"/>
              </w:rPr>
              <w:t>Variable</w:t>
            </w:r>
          </w:p>
        </w:tc>
        <w:tc>
          <w:tcPr>
            <w:tcW w:w="0" w:type="auto"/>
            <w:tcBorders>
              <w:bottom w:val="single" w:sz="4" w:space="0" w:color="auto"/>
            </w:tcBorders>
            <w:vAlign w:val="center"/>
            <w:hideMark/>
          </w:tcPr>
          <w:p w14:paraId="5B9B07D8" w14:textId="77777777" w:rsidR="00CF5991" w:rsidRPr="005C6A59" w:rsidRDefault="00CF5991" w:rsidP="005C6A59">
            <w:pPr>
              <w:spacing w:after="160"/>
              <w:jc w:val="center"/>
              <w:rPr>
                <w:rFonts w:ascii="Times New Roman" w:hAnsi="Times New Roman" w:cs="Times New Roman"/>
                <w:sz w:val="18"/>
                <w:szCs w:val="18"/>
              </w:rPr>
            </w:pPr>
            <w:r w:rsidRPr="005C6A59">
              <w:rPr>
                <w:rFonts w:ascii="Times New Roman" w:hAnsi="Times New Roman" w:cs="Times New Roman"/>
                <w:sz w:val="18"/>
                <w:szCs w:val="18"/>
              </w:rPr>
              <w:t>Authors</w:t>
            </w:r>
          </w:p>
        </w:tc>
        <w:tc>
          <w:tcPr>
            <w:tcW w:w="0" w:type="auto"/>
            <w:tcBorders>
              <w:bottom w:val="single" w:sz="4" w:space="0" w:color="auto"/>
            </w:tcBorders>
            <w:vAlign w:val="center"/>
            <w:hideMark/>
          </w:tcPr>
          <w:p w14:paraId="6588BDE9" w14:textId="77777777" w:rsidR="00CF5991" w:rsidRPr="005C6A59" w:rsidRDefault="00CF5991" w:rsidP="005C6A59">
            <w:pPr>
              <w:spacing w:after="160"/>
              <w:jc w:val="center"/>
              <w:rPr>
                <w:rFonts w:ascii="Times New Roman" w:hAnsi="Times New Roman" w:cs="Times New Roman"/>
                <w:sz w:val="18"/>
                <w:szCs w:val="18"/>
              </w:rPr>
            </w:pPr>
            <w:r w:rsidRPr="005C6A59">
              <w:rPr>
                <w:rFonts w:ascii="Times New Roman" w:hAnsi="Times New Roman" w:cs="Times New Roman"/>
                <w:sz w:val="18"/>
                <w:szCs w:val="18"/>
              </w:rPr>
              <w:t>Research Variables</w:t>
            </w:r>
          </w:p>
        </w:tc>
      </w:tr>
      <w:tr w:rsidR="00CF5991" w:rsidRPr="005C6A59" w14:paraId="03161FB7" w14:textId="77777777" w:rsidTr="00CF5991">
        <w:tc>
          <w:tcPr>
            <w:tcW w:w="0" w:type="auto"/>
            <w:tcBorders>
              <w:bottom w:val="nil"/>
            </w:tcBorders>
            <w:hideMark/>
          </w:tcPr>
          <w:p w14:paraId="6B15358B" w14:textId="77777777" w:rsidR="00CF5991" w:rsidRPr="005C6A59" w:rsidRDefault="00CF5991" w:rsidP="005C6A59">
            <w:pPr>
              <w:spacing w:after="160"/>
              <w:rPr>
                <w:rFonts w:ascii="Times New Roman" w:hAnsi="Times New Roman" w:cs="Times New Roman"/>
                <w:sz w:val="18"/>
                <w:szCs w:val="18"/>
              </w:rPr>
            </w:pPr>
            <w:r w:rsidRPr="005C6A59">
              <w:rPr>
                <w:rFonts w:ascii="Times New Roman" w:hAnsi="Times New Roman" w:cs="Times New Roman"/>
                <w:sz w:val="18"/>
                <w:szCs w:val="18"/>
              </w:rPr>
              <w:t>Improvement in Learning Outcomes Based on Level</w:t>
            </w:r>
          </w:p>
        </w:tc>
        <w:tc>
          <w:tcPr>
            <w:tcW w:w="0" w:type="auto"/>
            <w:tcBorders>
              <w:bottom w:val="nil"/>
            </w:tcBorders>
          </w:tcPr>
          <w:p w14:paraId="27B3F8A1" w14:textId="1DF198F1" w:rsidR="00CF5991" w:rsidRPr="005C6A59" w:rsidRDefault="00CF5991" w:rsidP="005C6A59">
            <w:pPr>
              <w:spacing w:after="160"/>
              <w:rPr>
                <w:rFonts w:ascii="Times New Roman" w:hAnsi="Times New Roman" w:cs="Times New Roman"/>
                <w:sz w:val="18"/>
                <w:szCs w:val="18"/>
                <w:lang w:val="en-ID"/>
              </w:rPr>
            </w:pPr>
            <w:r w:rsidRPr="005C6A59">
              <w:rPr>
                <w:rFonts w:ascii="Times New Roman" w:hAnsi="Times New Roman" w:cs="Times New Roman"/>
              </w:rPr>
              <w:t>[23]; [24]; [25]; [26]</w:t>
            </w:r>
          </w:p>
        </w:tc>
        <w:tc>
          <w:tcPr>
            <w:tcW w:w="0" w:type="auto"/>
            <w:tcBorders>
              <w:bottom w:val="nil"/>
            </w:tcBorders>
            <w:hideMark/>
          </w:tcPr>
          <w:p w14:paraId="3E55F7F4" w14:textId="77777777" w:rsidR="00CF5991" w:rsidRPr="005C6A59" w:rsidRDefault="00CF5991" w:rsidP="005C6A59">
            <w:pPr>
              <w:spacing w:after="160"/>
              <w:rPr>
                <w:rFonts w:ascii="Times New Roman" w:hAnsi="Times New Roman" w:cs="Times New Roman"/>
                <w:sz w:val="18"/>
                <w:szCs w:val="18"/>
              </w:rPr>
            </w:pPr>
            <w:r w:rsidRPr="005C6A59">
              <w:rPr>
                <w:rFonts w:ascii="Times New Roman" w:hAnsi="Times New Roman" w:cs="Times New Roman"/>
                <w:sz w:val="18"/>
                <w:szCs w:val="18"/>
              </w:rPr>
              <w:t>Mastery Learning effectively improves student learning outcomes from elementary school to college.</w:t>
            </w:r>
          </w:p>
        </w:tc>
      </w:tr>
      <w:tr w:rsidR="00CF5991" w:rsidRPr="005C6A59" w14:paraId="21C6E7EC" w14:textId="77777777" w:rsidTr="00CF5991">
        <w:tc>
          <w:tcPr>
            <w:tcW w:w="0" w:type="auto"/>
            <w:tcBorders>
              <w:top w:val="nil"/>
              <w:bottom w:val="nil"/>
            </w:tcBorders>
            <w:hideMark/>
          </w:tcPr>
          <w:p w14:paraId="4E7AEFDE" w14:textId="77777777" w:rsidR="00CF5991" w:rsidRPr="005C6A59" w:rsidRDefault="00CF5991" w:rsidP="005C6A59">
            <w:pPr>
              <w:spacing w:after="160"/>
              <w:rPr>
                <w:rFonts w:ascii="Times New Roman" w:hAnsi="Times New Roman" w:cs="Times New Roman"/>
                <w:sz w:val="18"/>
                <w:szCs w:val="18"/>
              </w:rPr>
            </w:pPr>
            <w:r w:rsidRPr="005C6A59">
              <w:rPr>
                <w:rFonts w:ascii="Times New Roman" w:hAnsi="Times New Roman" w:cs="Times New Roman"/>
                <w:sz w:val="18"/>
                <w:szCs w:val="18"/>
              </w:rPr>
              <w:t>Mastery Learning Models and Approaches</w:t>
            </w:r>
          </w:p>
        </w:tc>
        <w:tc>
          <w:tcPr>
            <w:tcW w:w="0" w:type="auto"/>
            <w:tcBorders>
              <w:top w:val="nil"/>
              <w:bottom w:val="nil"/>
            </w:tcBorders>
          </w:tcPr>
          <w:p w14:paraId="5D510663" w14:textId="588514B7" w:rsidR="00CF5991" w:rsidRPr="005C6A59" w:rsidRDefault="00CF5991" w:rsidP="005C6A59">
            <w:pPr>
              <w:spacing w:after="160"/>
              <w:rPr>
                <w:rFonts w:ascii="Times New Roman" w:hAnsi="Times New Roman" w:cs="Times New Roman"/>
                <w:sz w:val="18"/>
                <w:szCs w:val="18"/>
                <w:lang w:val="en-ID"/>
              </w:rPr>
            </w:pPr>
            <w:r w:rsidRPr="005C6A59">
              <w:rPr>
                <w:rFonts w:ascii="Times New Roman" w:hAnsi="Times New Roman" w:cs="Times New Roman"/>
              </w:rPr>
              <w:t>[27]; [10]; [28]</w:t>
            </w:r>
          </w:p>
        </w:tc>
        <w:tc>
          <w:tcPr>
            <w:tcW w:w="0" w:type="auto"/>
            <w:tcBorders>
              <w:top w:val="nil"/>
              <w:bottom w:val="nil"/>
            </w:tcBorders>
            <w:hideMark/>
          </w:tcPr>
          <w:p w14:paraId="086EE7FF" w14:textId="77777777" w:rsidR="00CF5991" w:rsidRPr="005C6A59" w:rsidRDefault="00CF5991" w:rsidP="005C6A59">
            <w:pPr>
              <w:spacing w:after="160"/>
              <w:rPr>
                <w:rFonts w:ascii="Times New Roman" w:hAnsi="Times New Roman" w:cs="Times New Roman"/>
                <w:sz w:val="18"/>
                <w:szCs w:val="18"/>
              </w:rPr>
            </w:pPr>
            <w:r w:rsidRPr="005C6A59">
              <w:rPr>
                <w:rFonts w:ascii="Times New Roman" w:hAnsi="Times New Roman" w:cs="Times New Roman"/>
                <w:sz w:val="18"/>
                <w:szCs w:val="18"/>
              </w:rPr>
              <w:t>The effectiveness of the Bloom and M3CA models in encouraging gradual mastery of material.</w:t>
            </w:r>
          </w:p>
        </w:tc>
      </w:tr>
      <w:tr w:rsidR="00CF5991" w:rsidRPr="005C6A59" w14:paraId="59EA265E" w14:textId="77777777" w:rsidTr="00CF5991">
        <w:tc>
          <w:tcPr>
            <w:tcW w:w="0" w:type="auto"/>
            <w:tcBorders>
              <w:top w:val="nil"/>
              <w:bottom w:val="nil"/>
            </w:tcBorders>
            <w:hideMark/>
          </w:tcPr>
          <w:p w14:paraId="56F51C33" w14:textId="77777777" w:rsidR="00CF5991" w:rsidRPr="005C6A59" w:rsidRDefault="00CF5991" w:rsidP="005C6A59">
            <w:pPr>
              <w:spacing w:after="160"/>
              <w:rPr>
                <w:rFonts w:ascii="Times New Roman" w:hAnsi="Times New Roman" w:cs="Times New Roman"/>
                <w:sz w:val="18"/>
                <w:szCs w:val="18"/>
              </w:rPr>
            </w:pPr>
            <w:r w:rsidRPr="005C6A59">
              <w:rPr>
                <w:rFonts w:ascii="Times New Roman" w:hAnsi="Times New Roman" w:cs="Times New Roman"/>
                <w:sz w:val="18"/>
                <w:szCs w:val="18"/>
              </w:rPr>
              <w:t>Learning Strategies (Metacognitive &amp; Formative)</w:t>
            </w:r>
          </w:p>
        </w:tc>
        <w:tc>
          <w:tcPr>
            <w:tcW w:w="0" w:type="auto"/>
            <w:tcBorders>
              <w:top w:val="nil"/>
              <w:bottom w:val="nil"/>
            </w:tcBorders>
          </w:tcPr>
          <w:p w14:paraId="1447B010" w14:textId="04788F0B" w:rsidR="00CF5991" w:rsidRPr="005C6A59" w:rsidRDefault="00CF5991" w:rsidP="005C6A59">
            <w:pPr>
              <w:spacing w:after="160"/>
              <w:rPr>
                <w:rFonts w:ascii="Times New Roman" w:hAnsi="Times New Roman" w:cs="Times New Roman"/>
                <w:sz w:val="18"/>
                <w:szCs w:val="18"/>
              </w:rPr>
            </w:pPr>
            <w:r w:rsidRPr="005C6A59">
              <w:rPr>
                <w:rFonts w:ascii="Times New Roman" w:hAnsi="Times New Roman" w:cs="Times New Roman"/>
              </w:rPr>
              <w:t>[29]; [30]; [31]; [6]</w:t>
            </w:r>
          </w:p>
        </w:tc>
        <w:tc>
          <w:tcPr>
            <w:tcW w:w="0" w:type="auto"/>
            <w:tcBorders>
              <w:top w:val="nil"/>
              <w:bottom w:val="nil"/>
            </w:tcBorders>
            <w:hideMark/>
          </w:tcPr>
          <w:p w14:paraId="1D3A1FFE" w14:textId="77777777" w:rsidR="00CF5991" w:rsidRPr="005C6A59" w:rsidRDefault="00CF5991" w:rsidP="005C6A59">
            <w:pPr>
              <w:spacing w:after="160"/>
              <w:rPr>
                <w:rFonts w:ascii="Times New Roman" w:hAnsi="Times New Roman" w:cs="Times New Roman"/>
                <w:sz w:val="18"/>
                <w:szCs w:val="18"/>
              </w:rPr>
            </w:pPr>
            <w:r w:rsidRPr="005C6A59">
              <w:rPr>
                <w:rFonts w:ascii="Times New Roman" w:hAnsi="Times New Roman" w:cs="Times New Roman"/>
                <w:sz w:val="18"/>
                <w:szCs w:val="18"/>
              </w:rPr>
              <w:t xml:space="preserve">Metacognitive strategies and formative assessment aid mastery through reflection and retesting.  </w:t>
            </w:r>
          </w:p>
        </w:tc>
      </w:tr>
      <w:tr w:rsidR="00CF5991" w:rsidRPr="005C6A59" w14:paraId="270B7F59" w14:textId="77777777" w:rsidTr="00CF5991">
        <w:tc>
          <w:tcPr>
            <w:tcW w:w="0" w:type="auto"/>
            <w:tcBorders>
              <w:top w:val="nil"/>
              <w:bottom w:val="nil"/>
            </w:tcBorders>
            <w:hideMark/>
          </w:tcPr>
          <w:p w14:paraId="46E2277C" w14:textId="77777777" w:rsidR="00CF5991" w:rsidRPr="005C6A59" w:rsidRDefault="00CF5991" w:rsidP="005C6A59">
            <w:pPr>
              <w:spacing w:after="160"/>
              <w:rPr>
                <w:rFonts w:ascii="Times New Roman" w:hAnsi="Times New Roman" w:cs="Times New Roman"/>
                <w:sz w:val="18"/>
                <w:szCs w:val="18"/>
              </w:rPr>
            </w:pPr>
            <w:r w:rsidRPr="005C6A59">
              <w:rPr>
                <w:rFonts w:ascii="Times New Roman" w:hAnsi="Times New Roman" w:cs="Times New Roman"/>
                <w:sz w:val="18"/>
                <w:szCs w:val="18"/>
              </w:rPr>
              <w:t>Affective Strategies and Learning Environments</w:t>
            </w:r>
          </w:p>
        </w:tc>
        <w:tc>
          <w:tcPr>
            <w:tcW w:w="0" w:type="auto"/>
            <w:tcBorders>
              <w:top w:val="nil"/>
              <w:bottom w:val="nil"/>
            </w:tcBorders>
          </w:tcPr>
          <w:p w14:paraId="6D1192EA" w14:textId="20145551" w:rsidR="00CF5991" w:rsidRPr="005C6A59" w:rsidRDefault="00CF5991" w:rsidP="005C6A59">
            <w:pPr>
              <w:spacing w:after="160"/>
              <w:rPr>
                <w:rFonts w:ascii="Times New Roman" w:hAnsi="Times New Roman" w:cs="Times New Roman"/>
                <w:sz w:val="18"/>
                <w:szCs w:val="18"/>
                <w:lang w:val="fi-FI"/>
              </w:rPr>
            </w:pPr>
            <w:r w:rsidRPr="005C6A59">
              <w:rPr>
                <w:rFonts w:ascii="Times New Roman" w:hAnsi="Times New Roman" w:cs="Times New Roman"/>
              </w:rPr>
              <w:t>[32]; [33]; [34]; [35]</w:t>
            </w:r>
          </w:p>
        </w:tc>
        <w:tc>
          <w:tcPr>
            <w:tcW w:w="0" w:type="auto"/>
            <w:tcBorders>
              <w:top w:val="nil"/>
              <w:bottom w:val="nil"/>
            </w:tcBorders>
            <w:hideMark/>
          </w:tcPr>
          <w:p w14:paraId="563E172A" w14:textId="77777777" w:rsidR="00CF5991" w:rsidRPr="005C6A59" w:rsidRDefault="00CF5991" w:rsidP="005C6A59">
            <w:pPr>
              <w:spacing w:after="160"/>
              <w:rPr>
                <w:rFonts w:ascii="Times New Roman" w:hAnsi="Times New Roman" w:cs="Times New Roman"/>
                <w:sz w:val="18"/>
                <w:szCs w:val="18"/>
              </w:rPr>
            </w:pPr>
            <w:r w:rsidRPr="005C6A59">
              <w:rPr>
                <w:rFonts w:ascii="Times New Roman" w:hAnsi="Times New Roman" w:cs="Times New Roman"/>
                <w:sz w:val="18"/>
                <w:szCs w:val="18"/>
              </w:rPr>
              <w:t xml:space="preserve">Affective strategies, motivation, and the learning environment play a crucial role in supporting EFL success.  </w:t>
            </w:r>
          </w:p>
        </w:tc>
      </w:tr>
      <w:tr w:rsidR="00CF5991" w:rsidRPr="005C6A59" w14:paraId="7959B4F9" w14:textId="77777777" w:rsidTr="00CF5991">
        <w:tc>
          <w:tcPr>
            <w:tcW w:w="0" w:type="auto"/>
            <w:tcBorders>
              <w:top w:val="nil"/>
            </w:tcBorders>
            <w:hideMark/>
          </w:tcPr>
          <w:p w14:paraId="3C557299" w14:textId="77777777" w:rsidR="00CF5991" w:rsidRPr="005C6A59" w:rsidRDefault="00CF5991" w:rsidP="005C6A59">
            <w:pPr>
              <w:spacing w:after="160"/>
              <w:rPr>
                <w:rFonts w:ascii="Times New Roman" w:hAnsi="Times New Roman" w:cs="Times New Roman"/>
                <w:sz w:val="18"/>
                <w:szCs w:val="18"/>
              </w:rPr>
            </w:pPr>
            <w:r w:rsidRPr="005C6A59">
              <w:rPr>
                <w:rFonts w:ascii="Times New Roman" w:hAnsi="Times New Roman" w:cs="Times New Roman"/>
                <w:sz w:val="18"/>
                <w:szCs w:val="18"/>
              </w:rPr>
              <w:t>Supporting &amp; External Factors</w:t>
            </w:r>
          </w:p>
        </w:tc>
        <w:tc>
          <w:tcPr>
            <w:tcW w:w="0" w:type="auto"/>
            <w:tcBorders>
              <w:top w:val="nil"/>
            </w:tcBorders>
          </w:tcPr>
          <w:p w14:paraId="351A2223" w14:textId="4719C05E" w:rsidR="00CF5991" w:rsidRPr="005C6A59" w:rsidRDefault="00CF5991" w:rsidP="005C6A59">
            <w:pPr>
              <w:spacing w:after="160"/>
              <w:rPr>
                <w:rFonts w:ascii="Times New Roman" w:hAnsi="Times New Roman" w:cs="Times New Roman"/>
                <w:sz w:val="18"/>
                <w:szCs w:val="18"/>
                <w:lang w:val="fi-FI"/>
              </w:rPr>
            </w:pPr>
            <w:r w:rsidRPr="005C6A59">
              <w:rPr>
                <w:rFonts w:ascii="Times New Roman" w:hAnsi="Times New Roman" w:cs="Times New Roman"/>
              </w:rPr>
              <w:t>[36]; [37]; [38]; [39]; [40]; [41]</w:t>
            </w:r>
          </w:p>
        </w:tc>
        <w:tc>
          <w:tcPr>
            <w:tcW w:w="0" w:type="auto"/>
            <w:tcBorders>
              <w:top w:val="nil"/>
            </w:tcBorders>
            <w:hideMark/>
          </w:tcPr>
          <w:p w14:paraId="469C684A" w14:textId="77777777" w:rsidR="00CF5991" w:rsidRPr="005C6A59" w:rsidRDefault="00CF5991" w:rsidP="005C6A59">
            <w:pPr>
              <w:spacing w:after="160"/>
              <w:rPr>
                <w:rFonts w:ascii="Times New Roman" w:hAnsi="Times New Roman" w:cs="Times New Roman"/>
                <w:sz w:val="18"/>
                <w:szCs w:val="18"/>
              </w:rPr>
            </w:pPr>
            <w:r w:rsidRPr="005C6A59">
              <w:rPr>
                <w:rFonts w:ascii="Times New Roman" w:hAnsi="Times New Roman" w:cs="Times New Roman"/>
                <w:sz w:val="18"/>
                <w:szCs w:val="18"/>
              </w:rPr>
              <w:t xml:space="preserve">Motivational factors, technology, teaching styles, and social support contribute to the effectiveness of Mastery Learning.  </w:t>
            </w:r>
          </w:p>
        </w:tc>
      </w:tr>
    </w:tbl>
    <w:p w14:paraId="2EDC6C44" w14:textId="77777777" w:rsidR="00D56C0A" w:rsidRDefault="00D56C0A" w:rsidP="005C6A59">
      <w:pPr>
        <w:ind w:firstLine="426"/>
        <w:jc w:val="both"/>
        <w:rPr>
          <w:color w:val="auto"/>
        </w:rPr>
      </w:pPr>
    </w:p>
    <w:p w14:paraId="3FED7C98" w14:textId="041B857B" w:rsidR="00EB30A0" w:rsidRPr="005C6A59" w:rsidRDefault="00EB30A0" w:rsidP="00D56C0A">
      <w:pPr>
        <w:ind w:firstLine="284"/>
        <w:jc w:val="both"/>
        <w:rPr>
          <w:color w:val="auto"/>
        </w:rPr>
      </w:pPr>
      <w:r w:rsidRPr="005C6A59">
        <w:rPr>
          <w:color w:val="auto"/>
        </w:rPr>
        <w:t>Table 1 illustrates the primary focus of the reviewed studies on the implementation of the Mastery Learning approach to enhance English as a Foreign Language (EFL) students' academic achievement. This approach has been shown to be effective in improving key learning outcomes such as vocabulary acquisition, reading comprehension, writing skills, and exam performance. Mastery Learning promotes active student engagement through formative assessments, structured feedback, remedial activities, and retesting, all aimed at ensuring complete mastery of the subject matter. Furthermore, the findings highlight the importance of the teacher’s role as a facilitator, adaptive instructional design, and technological support in the successful implementation of this approach. Although Mastery Learning enhances students’ academic skills and motivation, several challenges remain in terms of teacher preparedness, resource limitations, and diverse student learning preferences. Therefore, its successful application requires carefully planned implementation strategies, continuous professional development for educators, and a supportive learning environment.</w:t>
      </w:r>
    </w:p>
    <w:p w14:paraId="14D1B514" w14:textId="77777777" w:rsidR="00EB30A0" w:rsidRPr="005C6A59" w:rsidRDefault="00EB30A0" w:rsidP="005C6A59">
      <w:pPr>
        <w:pStyle w:val="ListParagraph"/>
        <w:spacing w:line="240" w:lineRule="auto"/>
        <w:jc w:val="both"/>
        <w:rPr>
          <w:rFonts w:ascii="Times New Roman" w:eastAsia="Cambria" w:hAnsi="Times New Roman" w:cs="Times New Roman"/>
          <w:b/>
          <w:i/>
          <w:iCs/>
          <w:color w:val="auto"/>
        </w:rPr>
      </w:pPr>
    </w:p>
    <w:p w14:paraId="4C1C87BF" w14:textId="77777777" w:rsidR="00EB30A0" w:rsidRPr="005C6A59" w:rsidRDefault="00EB30A0" w:rsidP="00D56C0A">
      <w:pPr>
        <w:pStyle w:val="ListParagraph"/>
        <w:spacing w:line="240" w:lineRule="auto"/>
        <w:ind w:left="0"/>
        <w:jc w:val="both"/>
        <w:rPr>
          <w:rFonts w:ascii="Times New Roman" w:eastAsia="Cambria" w:hAnsi="Times New Roman" w:cs="Times New Roman"/>
          <w:b/>
          <w:color w:val="auto"/>
          <w:sz w:val="24"/>
          <w:szCs w:val="24"/>
        </w:rPr>
      </w:pPr>
      <w:r w:rsidRPr="005C6A59">
        <w:rPr>
          <w:rFonts w:ascii="Times New Roman" w:eastAsia="Cambria" w:hAnsi="Times New Roman" w:cs="Times New Roman"/>
          <w:b/>
          <w:color w:val="auto"/>
          <w:sz w:val="24"/>
          <w:szCs w:val="24"/>
        </w:rPr>
        <w:t>The effect of the Mastery Learning approach on the academic achievement of EFL students</w:t>
      </w:r>
    </w:p>
    <w:p w14:paraId="7D908F29" w14:textId="7822E8ED" w:rsidR="00EB30A0" w:rsidRPr="005C6A59" w:rsidRDefault="00D94699" w:rsidP="00D56C0A">
      <w:pPr>
        <w:pStyle w:val="ListParagraph"/>
        <w:tabs>
          <w:tab w:val="left" w:pos="284"/>
        </w:tabs>
        <w:spacing w:line="240" w:lineRule="auto"/>
        <w:ind w:left="0"/>
        <w:jc w:val="both"/>
        <w:rPr>
          <w:rFonts w:ascii="Times New Roman" w:eastAsia="Cambria" w:hAnsi="Times New Roman" w:cs="Times New Roman"/>
          <w:b/>
          <w:i/>
          <w:iCs/>
          <w:color w:val="auto"/>
        </w:rPr>
      </w:pPr>
      <w:r w:rsidRPr="005C6A59">
        <w:rPr>
          <w:rFonts w:ascii="Times New Roman" w:eastAsia="Cambria" w:hAnsi="Times New Roman" w:cs="Times New Roman"/>
          <w:bCs/>
          <w:color w:val="auto"/>
        </w:rPr>
        <w:tab/>
      </w:r>
      <w:r w:rsidR="00EB30A0" w:rsidRPr="005C6A59">
        <w:rPr>
          <w:rFonts w:ascii="Times New Roman" w:eastAsia="Cambria" w:hAnsi="Times New Roman" w:cs="Times New Roman"/>
          <w:bCs/>
          <w:color w:val="auto"/>
        </w:rPr>
        <w:t xml:space="preserve">The Mastery Learning approach has been proven effective in improving English language learning outcomes at various levels of education. Studies have shown improvements in elementary school students' vocabulary comprehension, middle school students' test performance, and high school students' learning outcomes </w:t>
      </w:r>
      <w:r w:rsidR="004E2885" w:rsidRPr="005C6A59">
        <w:rPr>
          <w:rFonts w:ascii="Times New Roman" w:eastAsia="Cambria" w:hAnsi="Times New Roman" w:cs="Times New Roman"/>
          <w:bCs/>
          <w:color w:val="auto"/>
        </w:rPr>
        <w:fldChar w:fldCharType="begin" w:fldLock="1"/>
      </w:r>
      <w:r w:rsidR="0095146B" w:rsidRPr="005C6A59">
        <w:rPr>
          <w:rFonts w:ascii="Times New Roman" w:eastAsia="Cambria" w:hAnsi="Times New Roman" w:cs="Times New Roman"/>
          <w:bCs/>
          <w:color w:val="auto"/>
        </w:rPr>
        <w:instrText xml:space="preserve"> ADDIN ZOTERO_ITEM CSL_CITATION {"citationID":"mGmvx2Nz","properties":{"formattedCitation":"[23], [24], [25]","plainCitation":"[23], [24], [25]","noteIndex":0},"citationItems":[{"id":"ecL3NUgo/i3XgDXmO","uris":["http://www.mendeley.com/documents/?uuid=158e10ae-d5bf-4466-8c09-1714bae9c5cf","http://www.mendeley.com/documents/?uuid=9778bc5f-19be-3b5c-8f5b-41f68a6af210"],"itemData":{"DOI":"https://doi.org/10.29121/granthaalayah.v8.i2.2020.184","abstract":"This research is aimed at finding the effectiveness of mastery learning technique on improving students' ability in completing the English National Examination. This study was done at Bimbingan Belajar Gereja HKBP Sutotoyo, Jakarta. The research method used was quantitative research with \"pre and post-test design\", using two groups of research subjects. The population of the study 88 students consisted of Primary School (23 people) and Senior High School Students (62 persons), and the sample of the students was the Junior High School Students which was divided into group namely experimental group (33 persons) and control group (32 persons) which were selected using clustering sampling. The instrument of the research was a set of English Final Examination. The finding of the research is that the t-value is greater than t-table (4.323&gt; 2,000) and the significance value is smaller than the significance level of 0.05 (0.000 &lt;0.05). Then it is concluded that mastery learning technique significantly affects the students' ability in completing the English National Examination at Bimbingan Belajar HKBP Sutoyo, Jakarta. So, it is suggested that mastery learning technique should be implemented to improve the students' ability in completing the English National Examination.","author":[{"dropping-particle":"","family":"Nadeak","given":"Bernadetha","non-dropping-particle":"","parse-names":false,"suffix":""},{"dropping-particle":"","family":"Naibaho","given":"Lamhot","non-dropping-particle":"","parse-names":false,"suffix":""}],"container-title":"International Journal of Research -GRANTHAALAYAH","id":"ITEM-1","issue":"2","issued":{"date-parts":[["2020"]]},"page":"57-62","publisher":"Granthaalayah","title":"The Effectiveness of Mastery Learning Technique on Improving Students’ Ability in Completing English National Examination","type":"article-journal","volume":"8"}},{"id":"ecL3NUgo/2Ynv7i3i","uris":["http://www.mendeley.com/documents/?uuid=8422156f-f4ff-46f6-a06a-3b40ec01aa33","http://www.mendeley.com/documents/?uuid=baf05ae1-ff3c-3de1-b26c-d2c18f70e51a"],"itemData":{"DOI":"https://doi.org/10.31851/WAHANADIDAKTIKA.V19I2.6300","author":[{"dropping-particle":"","family":"Laily","given":"Riska","non-dropping-particle":"","parse-names":false,"suffix":""}],"container-title":"Jurnal Ilmu Kependidikan","id":"ITEM-2","issue":"2","issued":{"date-parts":[["2021"]]},"page":"186-199","title":"Penerapan Model Pembelajaran Mastery Learning pada Peserta Didik Kelas XII IPS. I SMA Negeri 10 Batanghari dalam Meningkatkan Hasil Belajar Bahasa Inggris","type":"article-journal","volume":"19"}},{"id":"ecL3NUgo/dfCV9EYk","uris":["http://www.mendeley.com/documents/?uuid=263092fc-071f-4962-a6f9-e27081138993","http://www.mendeley.com/documents/?uuid=dc9535c0-591e-3f5b-849b-469be83ffda3"],"itemData":{"DOI":"https://doi.org/10.24114/edukasikultura.v12i1.65620","author":[{"dropping-particle":"","family":"Silitonga","given":"Rahmat Efraim","non-dropping-particle":"","parse-names":false,"suffix":""},{"dropping-particle":"","family":"Sirait","given":"Albert Pauli","non-dropping-particle":"","parse-names":false,"suffix":""}],"container-title":"Jurnal Dinamika Pendidikan Nusantara","id":"ITEM-3","issue":"2","issued":{"date-parts":[["2025"]]},"page":"233-242","title":"Pengaruh Model Pembelajaran Mastery Learning Terhadap Hasil Belajar Bahasa Inggris Materi “Parts Of Our Body That Work Together” Kelas 5 SDN","type":"article-journal","volume":"6"}}],"schema":"https://github.com/citation-style-language/schema/raw/master/csl-citation.json"} </w:instrText>
      </w:r>
      <w:r w:rsidR="004E2885" w:rsidRPr="005C6A59">
        <w:rPr>
          <w:rFonts w:ascii="Times New Roman" w:eastAsia="Cambria" w:hAnsi="Times New Roman" w:cs="Times New Roman"/>
          <w:bCs/>
          <w:color w:val="auto"/>
        </w:rPr>
        <w:fldChar w:fldCharType="separate"/>
      </w:r>
      <w:r w:rsidR="0095146B" w:rsidRPr="005C6A59">
        <w:rPr>
          <w:rFonts w:ascii="Times New Roman" w:eastAsia="Cambria" w:hAnsi="Times New Roman" w:cs="Times New Roman"/>
        </w:rPr>
        <w:t>[23], [24], [25]</w:t>
      </w:r>
      <w:r w:rsidR="004E2885" w:rsidRPr="005C6A59">
        <w:rPr>
          <w:rFonts w:ascii="Times New Roman" w:eastAsia="Cambria" w:hAnsi="Times New Roman" w:cs="Times New Roman"/>
          <w:bCs/>
          <w:color w:val="auto"/>
        </w:rPr>
        <w:fldChar w:fldCharType="end"/>
      </w:r>
      <w:r w:rsidR="00EB30A0" w:rsidRPr="005C6A59">
        <w:rPr>
          <w:rFonts w:ascii="Times New Roman" w:eastAsia="Cambria" w:hAnsi="Times New Roman" w:cs="Times New Roman"/>
          <w:bCs/>
          <w:color w:val="auto"/>
        </w:rPr>
        <w:t>. At the university level, this approach also improves students' TOEFL scores</w:t>
      </w:r>
      <w:r w:rsidR="00CF5991" w:rsidRPr="005C6A59">
        <w:rPr>
          <w:rFonts w:ascii="Times New Roman" w:eastAsia="Cambria" w:hAnsi="Times New Roman" w:cs="Times New Roman"/>
          <w:bCs/>
          <w:color w:val="auto"/>
        </w:rPr>
        <w:t xml:space="preserve"> </w:t>
      </w:r>
      <w:r w:rsidR="000622FB" w:rsidRPr="005C6A59">
        <w:rPr>
          <w:rStyle w:val="FootnoteReference"/>
          <w:rFonts w:ascii="Times New Roman" w:eastAsia="Cambria" w:hAnsi="Times New Roman" w:cs="Times New Roman"/>
          <w:bCs/>
          <w:color w:val="auto"/>
        </w:rPr>
        <w:fldChar w:fldCharType="begin" w:fldLock="1"/>
      </w:r>
      <w:r w:rsidR="0095146B" w:rsidRPr="005C6A59">
        <w:rPr>
          <w:rFonts w:ascii="Times New Roman" w:eastAsia="Cambria" w:hAnsi="Times New Roman" w:cs="Times New Roman"/>
          <w:bCs/>
          <w:color w:val="auto"/>
        </w:rPr>
        <w:instrText xml:space="preserve"> ADDIN ZOTERO_ITEM CSL_CITATION {"citationID":"FOdje1JA","properties":{"formattedCitation":"[26]","plainCitation":"[26]","noteIndex":0},"citationItems":[{"id":"ecL3NUgo/9Hm6moBm","uris":["http://www.mendeley.com/documents/?uuid=31493eb6-e361-414b-8d2a-9f41405063a2"],"itemData":{"DOI":"10.36665/elp.v7i1.581","ISSN":"2656-6451","abstract":"         The research was a  kind of correlational study which had objective to determine the association of grammar mastery and writing achivement in making prediction how much the correlation among the variables quantitatively. Population of the study was the fourth semester students of AMIK Mitra Gama registered on 2019/2020 academic year totally 126 students, 30 students was the sample of this research taken by cluster sampling technique. Test of grammar and writing adapted from Cambridge Preparation TOEFL was the instrumentation. Data analyzed by using correlation Pearson Product Moment (r-test). The result of the study found that robserved  (0,92) is higher than rtable (0,362) on 0,05 significance level. In addition, hypothesis testing resulted that H1 (there is a correlation between grammar mastery and writing achievement) is accepted, but H0 (there is no correlation between gammar mastery and writing achievement of the TOEFL) is rejected.  In sum, there was a significant correlation between  mastery of grammar and writing achievement for the fourth semester students of AMIK Mitra Gama. From the result of the research, grammar and writing should be stated  on lesson plans of English 1, 2 and 3 course and taught more intensive since those skills also support student’s achievement to administer TOEFL.  ","author":[{"dropping-particle":"","family":"Melati","given":"Eka","non-dropping-particle":"","parse-names":false,"suffix":""}],"container-title":"ELP (Journal of English Language Pedagogy)","id":"ITEM-1","issue":"1","issued":{"date-parts":[["2022"]]},"page":"30-40","title":"Grammar Mastery and Writing Achievement of the Toefl: a Correlational Study At Higher Education","type":"article-journal","volume":"7"}}],"schema":"https://github.com/citation-style-language/schema/raw/master/csl-citation.json"} </w:instrText>
      </w:r>
      <w:r w:rsidR="000622FB" w:rsidRPr="005C6A59">
        <w:rPr>
          <w:rStyle w:val="FootnoteReference"/>
          <w:rFonts w:ascii="Times New Roman" w:eastAsia="Cambria" w:hAnsi="Times New Roman" w:cs="Times New Roman"/>
          <w:bCs/>
          <w:color w:val="auto"/>
        </w:rPr>
        <w:fldChar w:fldCharType="separate"/>
      </w:r>
      <w:r w:rsidR="0095146B" w:rsidRPr="005C6A59">
        <w:rPr>
          <w:rFonts w:ascii="Times New Roman" w:eastAsia="Cambria" w:hAnsi="Times New Roman" w:cs="Times New Roman"/>
        </w:rPr>
        <w:t>[26]</w:t>
      </w:r>
      <w:r w:rsidR="000622FB" w:rsidRPr="005C6A59">
        <w:rPr>
          <w:rStyle w:val="FootnoteReference"/>
          <w:rFonts w:ascii="Times New Roman" w:eastAsia="Cambria" w:hAnsi="Times New Roman" w:cs="Times New Roman"/>
          <w:bCs/>
          <w:color w:val="auto"/>
        </w:rPr>
        <w:fldChar w:fldCharType="end"/>
      </w:r>
      <w:r w:rsidR="00EB30A0" w:rsidRPr="005C6A59">
        <w:rPr>
          <w:rFonts w:ascii="Times New Roman" w:eastAsia="Cambria" w:hAnsi="Times New Roman" w:cs="Times New Roman"/>
          <w:bCs/>
          <w:color w:val="auto"/>
        </w:rPr>
        <w:t>. The strengths of this approach lie in mastering the material before moving on, adjusting the pace of learning, and individual intervention, making it a potential strategy in EFL teaching.</w:t>
      </w:r>
    </w:p>
    <w:p w14:paraId="2DD123DD" w14:textId="1AB851E2" w:rsidR="00EB30A0" w:rsidRPr="005C6A59" w:rsidRDefault="00EB30A0" w:rsidP="00D56C0A">
      <w:pPr>
        <w:pStyle w:val="ListParagraph"/>
        <w:spacing w:line="240" w:lineRule="auto"/>
        <w:ind w:left="0"/>
        <w:jc w:val="both"/>
        <w:rPr>
          <w:rFonts w:ascii="Times New Roman" w:eastAsia="Cambria" w:hAnsi="Times New Roman" w:cs="Times New Roman"/>
          <w:bCs/>
        </w:rPr>
      </w:pPr>
      <w:r w:rsidRPr="005C6A59">
        <w:rPr>
          <w:rFonts w:ascii="Times New Roman" w:eastAsia="Cambria" w:hAnsi="Times New Roman" w:cs="Times New Roman"/>
          <w:bCs/>
        </w:rPr>
        <w:t>Mastery Learning also improves students' understanding and memory in EFL learning. The Bloom Mastery Learning model has been proven effective in improving student performance, especially at the intermediate level</w:t>
      </w:r>
      <w:r w:rsidR="000622FB" w:rsidRPr="005C6A59">
        <w:rPr>
          <w:rFonts w:ascii="Times New Roman" w:eastAsia="Cambria" w:hAnsi="Times New Roman" w:cs="Times New Roman"/>
          <w:bCs/>
        </w:rPr>
        <w:t xml:space="preserve"> </w:t>
      </w:r>
      <w:r w:rsidR="000622FB" w:rsidRPr="005C6A59">
        <w:rPr>
          <w:rFonts w:ascii="Times New Roman" w:eastAsia="Cambria" w:hAnsi="Times New Roman" w:cs="Times New Roman"/>
          <w:bCs/>
        </w:rPr>
        <w:fldChar w:fldCharType="begin" w:fldLock="1"/>
      </w:r>
      <w:r w:rsidR="0095146B" w:rsidRPr="005C6A59">
        <w:rPr>
          <w:rFonts w:ascii="Times New Roman" w:eastAsia="Cambria" w:hAnsi="Times New Roman" w:cs="Times New Roman"/>
          <w:bCs/>
        </w:rPr>
        <w:instrText xml:space="preserve"> ADDIN ZOTERO_ITEM CSL_CITATION {"citationID":"JuxKZ3rw","properties":{"formattedCitation":"[27]","plainCitation":"[27]","noteIndex":0},"citationItems":[{"id":"ecL3NUgo/CwPomRdX","uris":["http://www.mendeley.com/documents/?uuid=ea5d6743-3fe8-47e5-9f71-4a90ad8f3697"],"itemData":{"DOI":"10.1016/j.nepr.2023.103568","ISSN":"14715953 (ISSN)","abstract":"Background: Exposure to chemical, biological, radiological and nuclear (CBRN) threats and hazards can have fatal or disabling consequences. One of the most risky groups in terms of secondary contamination in CBRN exposure is healthcare workers. Nurses need to have several competencies to be able to respond correctly to people exposed to CBRN agents and to protect themselves from secondary contamination. Aim: This study aimed to investigate the effectiveness of a Bloom's Mastery Learning Model-based Chemical, Biological, Radiological, Nuclear Threat and Hazards Preparedness Program for nursing students (MLM-CBRN Preparedness Program) as a means for improving knowledge, attitudes, self-efficacy and skills. Design: A parallel-group trial design was used. Methods: A total of 104 4th-year nursing students were randomized into intervention and control groups. The data from the participants were collected before the intervention, immediately after the intervention and in the 1st and 3rd months after the intervention. Results: After the intervention, a significant difference was observed between the groups in terms of knowledge, attitude and self-efficacy scores. It was seen that there was a significant difference between the pre-intervention measurement (1st measurement) and the 2nd, 3rd and 4th measurements (Table 2). This was due to the increasing scores of the intervention group (p &lt; 0.05). Conclusions: It shows that the MLM-CBRN Preparedness Program is effective in increasing the knowledge, attitude, self-efficacy and skill development of student nurses about CBRN threats and dangers. © 2023 Elsevier Ltd","author":[{"dropping-particle":"","family":"Aslan Huyar","given":"D","non-dropping-particle":"","parse-names":false,"suffix":""},{"dropping-particle":"","family":"Esin","given":"M N","non-dropping-particle":"","parse-names":false,"suffix":""}],"container-title":"Nurse Education in Practice","id":"ITEM-1","issued":{"date-parts":[["2023"]]},"language":"English","note":"Export Date: 15 October 2025; Cited By: 3; Correspondence Address: D. Aslan Huyar; Bursa Uludag University Vocational School of Health Services, Emergency And First Aid Program/ Paramedic, Bursa, Görükle Campus Nilüfer, Turkey; email: deryaslan@uludag.edu.tr","publisher":"Elsevier Ltd","publisher-place":"Bursa Uludag University Vocational School of Health Services, Bursa, Turkey","title":"Effects of bloom's mastery learning model based on CBRN preparedness program on learning skills of nursing students: A randomized controlled trial","type":"article-journal","volume":"67"}}],"schema":"https://github.com/citation-style-language/schema/raw/master/csl-citation.json"} </w:instrText>
      </w:r>
      <w:r w:rsidR="000622FB" w:rsidRPr="005C6A59">
        <w:rPr>
          <w:rFonts w:ascii="Times New Roman" w:eastAsia="Cambria" w:hAnsi="Times New Roman" w:cs="Times New Roman"/>
          <w:bCs/>
        </w:rPr>
        <w:fldChar w:fldCharType="separate"/>
      </w:r>
      <w:r w:rsidR="0095146B" w:rsidRPr="005C6A59">
        <w:rPr>
          <w:rFonts w:ascii="Times New Roman" w:eastAsia="Cambria" w:hAnsi="Times New Roman" w:cs="Times New Roman"/>
        </w:rPr>
        <w:t>[27]</w:t>
      </w:r>
      <w:r w:rsidR="000622FB" w:rsidRPr="005C6A59">
        <w:rPr>
          <w:rFonts w:ascii="Times New Roman" w:eastAsia="Cambria" w:hAnsi="Times New Roman" w:cs="Times New Roman"/>
          <w:bCs/>
        </w:rPr>
        <w:fldChar w:fldCharType="end"/>
      </w:r>
      <w:r w:rsidRPr="005C6A59">
        <w:rPr>
          <w:rFonts w:ascii="Times New Roman" w:eastAsia="Cambria" w:hAnsi="Times New Roman" w:cs="Times New Roman"/>
          <w:bCs/>
        </w:rPr>
        <w:t xml:space="preserve">. The M3CA model adds reinforcement to critical and collaborative thinking aspects </w:t>
      </w:r>
      <w:r w:rsidRPr="005C6A59">
        <w:rPr>
          <w:rFonts w:ascii="Times New Roman" w:eastAsia="Cambria" w:hAnsi="Times New Roman" w:cs="Times New Roman"/>
          <w:bCs/>
        </w:rPr>
        <w:fldChar w:fldCharType="begin" w:fldLock="1"/>
      </w:r>
      <w:r w:rsidR="0095146B" w:rsidRPr="005C6A59">
        <w:rPr>
          <w:rFonts w:ascii="Times New Roman" w:eastAsia="Cambria" w:hAnsi="Times New Roman" w:cs="Times New Roman"/>
          <w:bCs/>
        </w:rPr>
        <w:instrText xml:space="preserve"> ADDIN ZOTERO_ITEM CSL_CITATION {"citationID":"vErSqxIc","properties":{"formattedCitation":"[10]","plainCitation":"[10]","noteIndex":0},"citationItems":[{"id":"ecL3NUgo/1jTM6HjB","uris":["http://www.mendeley.com/documents/?uuid=ce368a6b-88d6-45a8-971b-483e4681016c","http://www.mendeley.com/documents/?uuid=285706aa-861f-347c-bb3b-047381f9ac8e"],"itemData":{"DOI":"10.5539/JEL.V7N6P45","ISSN":"1927-5250","abstract":"M3CA is a model of mastery learning developed in a college classroom, and an acronym for Mastery, Concept Maps, Critical Thinking, Collaboration and Assessment. The M3CA model is a formative model of skill based mastery learning and assessment that produces high levels of academic achievement and empowers students with a feeling of fairness. Mastery is based on students’ creation of concept maps, and the steps toward mastery include learning the skills of: critical thinking, prioritization (evaluation), individual and group synthesis, group evaluation (prioritization), and the application of multiple choice items to assess the facts, concepts and knowledge embedded in the concept maps. Multiple choice items created by and collected from teams of students are available for all to see and used in their assessment. Each step toward mastery is observable, transparent, and open to public view by the students.","author":[{"dropping-particle":"","family":"Zandvakili","given":"Elham","non-dropping-particle":"","parse-names":false,"suffix":""},{"dropping-particle":"","family":"Washington","given":"Ernest","non-dropping-particle":"","parse-names":false,"suffix":""},{"dropping-particle":"","family":"Gordon","given":"Edmund","non-dropping-particle":"","parse-names":false,"suffix":""},{"dropping-particle":"","family":"Wells","given":"Craig","non-dropping-particle":"","parse-names":false,"suffix":""}],"container-title":"Journal of Education and Learning","id":"ITEM-1","issue":"6","issued":{"date-parts":[["2018","9"]]},"page":"45-56","publisher":"Canadian Center of Science and Education. 1120 Finch Avenue West Suite 701-309, Toronto, OH M3J 3H7, Canada. Tel: 416-642-2606; Fax: 416-642-2608; e-mail: jel@ccsenet.org; Web site: http://www.ccsenet.org/journal/index.php/jel","title":"Mastery Learning in the Classroom: Concept Maps, Critical Thinking, Collaborative Assessment (M3CA) Using Multiple Choice Items (MCIs)","type":"article-journal","volume":"7"}}],"schema":"https://github.com/citation-style-language/schema/raw/master/csl-citation.json"} </w:instrText>
      </w:r>
      <w:r w:rsidRPr="005C6A59">
        <w:rPr>
          <w:rFonts w:ascii="Times New Roman" w:eastAsia="Cambria" w:hAnsi="Times New Roman" w:cs="Times New Roman"/>
          <w:bCs/>
        </w:rPr>
        <w:fldChar w:fldCharType="separate"/>
      </w:r>
      <w:r w:rsidR="0095146B" w:rsidRPr="005C6A59">
        <w:rPr>
          <w:rFonts w:ascii="Times New Roman" w:eastAsia="Cambria" w:hAnsi="Times New Roman" w:cs="Times New Roman"/>
        </w:rPr>
        <w:t>[10]</w:t>
      </w:r>
      <w:r w:rsidRPr="005C6A59">
        <w:rPr>
          <w:rFonts w:ascii="Times New Roman" w:eastAsia="Cambria" w:hAnsi="Times New Roman" w:cs="Times New Roman"/>
          <w:bCs/>
        </w:rPr>
        <w:fldChar w:fldCharType="end"/>
      </w:r>
      <w:r w:rsidRPr="005C6A59">
        <w:rPr>
          <w:rFonts w:ascii="Times New Roman" w:eastAsia="Cambria" w:hAnsi="Times New Roman" w:cs="Times New Roman"/>
          <w:bCs/>
        </w:rPr>
        <w:t>. This approach emphasizes progress based on mastery, not learning time, ensuring that all students meet the established standards</w:t>
      </w:r>
      <w:r w:rsidR="00CD70D2" w:rsidRPr="005C6A59">
        <w:rPr>
          <w:rFonts w:ascii="Times New Roman" w:eastAsia="Cambria" w:hAnsi="Times New Roman" w:cs="Times New Roman"/>
          <w:bCs/>
        </w:rPr>
        <w:t xml:space="preserve"> </w:t>
      </w:r>
      <w:r w:rsidR="00CD70D2" w:rsidRPr="005C6A59">
        <w:rPr>
          <w:rFonts w:ascii="Times New Roman" w:eastAsia="Cambria" w:hAnsi="Times New Roman" w:cs="Times New Roman"/>
          <w:bCs/>
        </w:rPr>
        <w:fldChar w:fldCharType="begin" w:fldLock="1"/>
      </w:r>
      <w:r w:rsidR="0095146B" w:rsidRPr="005C6A59">
        <w:rPr>
          <w:rFonts w:ascii="Times New Roman" w:eastAsia="Cambria" w:hAnsi="Times New Roman" w:cs="Times New Roman"/>
          <w:bCs/>
        </w:rPr>
        <w:instrText xml:space="preserve"> ADDIN ZOTERO_ITEM CSL_CITATION {"citationID":"4Eq9WP0L","properties":{"formattedCitation":"[28]","plainCitation":"[28]","noteIndex":0},"citationItems":[{"id":"ecL3NUgo/G6Zl2keO","uris":["http://www.mendeley.com/documents/?uuid=7fa7955e-0a94-49f4-be74-f5e58a7be33c"],"itemData":{"DOI":"10.29303/jppipa.v9i1.2518","ISSN":"2460-2582","abstract":"This study aims to find out a comprehensive performance assessment using project-based learning and improving critical thinking.  The method of writing articles through literature studies published in 2010-2022 uses descriptive qualitative bibliometric analysis with the Perish 8 and VOSviewer applications, from 1000 articles sourced from journals, books, conferences, proceedings, and other literature sources that have been screened in the Google Scholar (GS) and Scopus databases with the Perish 8 application, researchers only take articles sourced from journals, namely 343 articles and only 1 09 articles are  Scopus with 45 articles that are on quartile one (Q1), 34 articles on quartile two (Q2), 23 Articles at quartile level three (Q3) and 7  articles are at level quartile four (Q4) to be used as a reference for literature studies in conducting further article reviews. The results of the bibliometric analysis qualitatively found that there was a relationship between comprehensive performance assessment based on project-based learning and critical thinking.","author":[{"dropping-particle":"","family":"Sudirman","given":"Sudirman","non-dropping-particle":"","parse-names":false,"suffix":""},{"dropping-particle":"","family":"Hakim","given":"Aliefman","non-dropping-particle":"","parse-names":false,"suffix":""},{"dropping-particle":"","family":"Hamidi","given":"Hamidi","non-dropping-particle":"","parse-names":false,"suffix":""}],"container-title":"Jurnal Penelitian Pendidikan IPA","id":"ITEM-1","issue":"1","issued":{"date-parts":[["2023"]]},"page":"171-179","title":"Performance Assessment Comprehensively Based on Project Learning Related to Critical Thinking: A Bibliometric Analysis","type":"article-journal","volume":"9"}}],"schema":"https://github.com/citation-style-language/schema/raw/master/csl-citation.json"} </w:instrText>
      </w:r>
      <w:r w:rsidR="00CD70D2" w:rsidRPr="005C6A59">
        <w:rPr>
          <w:rFonts w:ascii="Times New Roman" w:eastAsia="Cambria" w:hAnsi="Times New Roman" w:cs="Times New Roman"/>
          <w:bCs/>
        </w:rPr>
        <w:fldChar w:fldCharType="separate"/>
      </w:r>
      <w:r w:rsidR="0095146B" w:rsidRPr="005C6A59">
        <w:rPr>
          <w:rFonts w:ascii="Times New Roman" w:eastAsia="Cambria" w:hAnsi="Times New Roman" w:cs="Times New Roman"/>
        </w:rPr>
        <w:t>[28]</w:t>
      </w:r>
      <w:r w:rsidR="00CD70D2" w:rsidRPr="005C6A59">
        <w:rPr>
          <w:rFonts w:ascii="Times New Roman" w:eastAsia="Cambria" w:hAnsi="Times New Roman" w:cs="Times New Roman"/>
          <w:bCs/>
        </w:rPr>
        <w:fldChar w:fldCharType="end"/>
      </w:r>
      <w:r w:rsidRPr="005C6A59">
        <w:rPr>
          <w:rFonts w:ascii="Times New Roman" w:eastAsia="Cambria" w:hAnsi="Times New Roman" w:cs="Times New Roman"/>
          <w:bCs/>
        </w:rPr>
        <w:t>. Overall, Mastery Learning can improve student achievement and engagement in the EFL context.</w:t>
      </w:r>
    </w:p>
    <w:p w14:paraId="4B599473" w14:textId="77777777" w:rsidR="00EB30A0" w:rsidRPr="005C6A59" w:rsidRDefault="00EB30A0" w:rsidP="00D56C0A">
      <w:pPr>
        <w:pStyle w:val="ListParagraph"/>
        <w:spacing w:line="240" w:lineRule="auto"/>
        <w:ind w:left="0"/>
        <w:jc w:val="both"/>
        <w:rPr>
          <w:rFonts w:ascii="Times New Roman" w:eastAsia="Cambria" w:hAnsi="Times New Roman" w:cs="Times New Roman"/>
          <w:bCs/>
        </w:rPr>
      </w:pPr>
      <w:r w:rsidRPr="005C6A59">
        <w:rPr>
          <w:rFonts w:ascii="Times New Roman" w:eastAsia="Cambria" w:hAnsi="Times New Roman" w:cs="Times New Roman"/>
          <w:bCs/>
        </w:rPr>
        <w:t xml:space="preserve">The Mastery Learning approach demonstrates a consistent positive impact on students' academic achievement in English as a foreign language (EFL) learning. The reviewed studies reveal improvements in learning outcomes across various educational levels, from vocabulary comprehension to TOEFL scores. The effectiveness of this approach lies in its emphasis on mastering the material thoroughly before moving on, allowing students to learn at their own pace and receive intervention when needed. In addition to improving academic performance, this approach also fosters engagement, self-confidence, and critical and </w:t>
      </w:r>
      <w:r w:rsidRPr="005C6A59">
        <w:rPr>
          <w:rFonts w:ascii="Times New Roman" w:eastAsia="Cambria" w:hAnsi="Times New Roman" w:cs="Times New Roman"/>
          <w:bCs/>
        </w:rPr>
        <w:lastRenderedPageBreak/>
        <w:t>collaborative thinking skills. Overall, Mastery Learning has proven to be an effective and relevant strategy for enhancing the quality of EFL learning.</w:t>
      </w:r>
    </w:p>
    <w:p w14:paraId="46A0DE56" w14:textId="77777777" w:rsidR="00EB30A0" w:rsidRPr="005C6A59" w:rsidRDefault="00EB30A0" w:rsidP="00D56C0A">
      <w:pPr>
        <w:jc w:val="both"/>
        <w:rPr>
          <w:rFonts w:eastAsia="Cambria"/>
          <w:b/>
          <w:sz w:val="24"/>
          <w:szCs w:val="24"/>
          <w:highlight w:val="white"/>
        </w:rPr>
      </w:pPr>
      <w:r w:rsidRPr="005C6A59">
        <w:rPr>
          <w:rFonts w:eastAsia="Cambria"/>
          <w:b/>
          <w:sz w:val="24"/>
          <w:szCs w:val="24"/>
        </w:rPr>
        <w:t>Mastery Learning strategies most commonly used in EFL learning</w:t>
      </w:r>
    </w:p>
    <w:p w14:paraId="247E6BED" w14:textId="4DAC1139" w:rsidR="00EB30A0" w:rsidRPr="005C6A59" w:rsidRDefault="00EB30A0" w:rsidP="00D56C0A">
      <w:pPr>
        <w:ind w:firstLine="284"/>
        <w:jc w:val="both"/>
        <w:rPr>
          <w:rFonts w:eastAsia="Cambria"/>
          <w:bCs/>
        </w:rPr>
      </w:pPr>
      <w:r w:rsidRPr="005C6A59">
        <w:rPr>
          <w:rFonts w:eastAsia="Cambria"/>
          <w:bCs/>
        </w:rPr>
        <w:t xml:space="preserve">The literature on mastery learning strategies in EFL shows a variety of effective approaches. The M3CA model, which integrates mastery, concept mapping, critical thinking, and collaborative assessment, enables students to create and evaluate material through multiple-choice questions </w:t>
      </w:r>
      <w:r w:rsidRPr="005C6A59">
        <w:rPr>
          <w:rFonts w:eastAsia="Cambria"/>
          <w:bCs/>
        </w:rPr>
        <w:fldChar w:fldCharType="begin" w:fldLock="1"/>
      </w:r>
      <w:r w:rsidR="0095146B" w:rsidRPr="005C6A59">
        <w:rPr>
          <w:rFonts w:eastAsia="Cambria"/>
          <w:bCs/>
        </w:rPr>
        <w:instrText xml:space="preserve"> ADDIN ZOTERO_ITEM CSL_CITATION {"citationID":"KTF7eqvO","properties":{"formattedCitation":"[10]","plainCitation":"[10]","noteIndex":0},"citationItems":[{"id":"ecL3NUgo/1jTM6HjB","uris":["http://www.mendeley.com/documents/?uuid=ce368a6b-88d6-45a8-971b-483e4681016c","http://www.mendeley.com/documents/?uuid=285706aa-861f-347c-bb3b-047381f9ac8e"],"itemData":{"DOI":"10.5539/JEL.V7N6P45","ISSN":"1927-5250","abstract":"M3CA is a model of mastery learning developed in a college classroom, and an acronym for Mastery, Concept Maps, Critical Thinking, Collaboration and Assessment. The M3CA model is a formative model of skill based mastery learning and assessment that produces high levels of academic achievement and empowers students with a feeling of fairness. Mastery is based on students’ creation of concept maps, and the steps toward mastery include learning the skills of: critical thinking, prioritization (evaluation), individual and group synthesis, group evaluation (prioritization), and the application of multiple choice items to assess the facts, concepts and knowledge embedded in the concept maps. Multiple choice items created by and collected from teams of students are available for all to see and used in their assessment. Each step toward mastery is observable, transparent, and open to public view by the students.","author":[{"dropping-particle":"","family":"Zandvakili","given":"Elham","non-dropping-particle":"","parse-names":false,"suffix":""},{"dropping-particle":"","family":"Washington","given":"Ernest","non-dropping-particle":"","parse-names":false,"suffix":""},{"dropping-particle":"","family":"Gordon","given":"Edmund","non-dropping-particle":"","parse-names":false,"suffix":""},{"dropping-particle":"","family":"Wells","given":"Craig","non-dropping-particle":"","parse-names":false,"suffix":""}],"container-title":"Journal of Education and Learning","id":"ITEM-1","issue":"6","issued":{"date-parts":[["2018","9"]]},"page":"45-56","publisher":"Canadian Center of Science and Education. 1120 Finch Avenue West Suite 701-309, Toronto, OH M3J 3H7, Canada. Tel: 416-642-2606; Fax: 416-642-2608; e-mail: jel@ccsenet.org; Web site: http://www.ccsenet.org/journal/index.php/jel","title":"Mastery Learning in the Classroom: Concept Maps, Critical Thinking, Collaborative Assessment (M3CA) Using Multiple Choice Items (MCIs)","type":"article-journal","volume":"7"}}],"schema":"https://github.com/citation-style-language/schema/raw/master/csl-citation.json"} </w:instrText>
      </w:r>
      <w:r w:rsidRPr="005C6A59">
        <w:rPr>
          <w:rFonts w:eastAsia="Cambria"/>
          <w:bCs/>
        </w:rPr>
        <w:fldChar w:fldCharType="separate"/>
      </w:r>
      <w:r w:rsidR="0095146B" w:rsidRPr="005C6A59">
        <w:rPr>
          <w:rFonts w:eastAsia="Cambria"/>
        </w:rPr>
        <w:t>[10]</w:t>
      </w:r>
      <w:r w:rsidRPr="005C6A59">
        <w:rPr>
          <w:rFonts w:eastAsia="Cambria"/>
          <w:bCs/>
        </w:rPr>
        <w:fldChar w:fldCharType="end"/>
      </w:r>
      <w:r w:rsidRPr="005C6A59">
        <w:rPr>
          <w:rFonts w:eastAsia="Cambria"/>
          <w:bCs/>
        </w:rPr>
        <w:t xml:space="preserve">. This approach emphasizes formative assessment, with corrective activities and retests until students achieve the established competencies </w:t>
      </w:r>
      <w:r w:rsidRPr="005C6A59">
        <w:rPr>
          <w:rFonts w:eastAsia="Cambria"/>
          <w:bCs/>
        </w:rPr>
        <w:fldChar w:fldCharType="begin" w:fldLock="1"/>
      </w:r>
      <w:r w:rsidR="0095146B" w:rsidRPr="005C6A59">
        <w:rPr>
          <w:rFonts w:eastAsia="Cambria"/>
          <w:bCs/>
        </w:rPr>
        <w:instrText xml:space="preserve"> ADDIN ZOTERO_ITEM CSL_CITATION {"citationID":"mNAWrgFg","properties":{"formattedCitation":"[6]","plainCitation":"[6]","noteIndex":0},"citationItems":[{"id":"ecL3NUgo/SX5jcR37","uris":["http://www.mendeley.com/documents/?uuid=e691e4df-abc4-4794-9491-af13b0b8213a"],"itemData":{"DOI":"10.5688/ajpe8906","ISSN":"15536467","PMID":"35027359","abstract":"Objective. To review mastery learning and provide recommendations for implementation in a competency-based curriculum. Findings. Mastery learning, introduced in the 1960s, was developed to ensure all students reach a desired level of mastery or competency. In this model, students acquire knowledge, skills, or attitudes and then complete formative assessments on that learning. If they achieve the desired level, they can proceed to enrichment activities. Students who do not meet the desired level of mastery proceed through corrective activities and retesting. Evidence suggests students within a mastery learning model perform better aca-demically than those in nonmastery learning models with moderate effect sizes. Mastery learning may result in better performance due to several theoretical reasons, including aspects of motivation, testing, and feedback. Conclusion. We make several recommendations on how to modernize mastery learning for apply it to the pharmacy education, including the recommendation to use more cumulative testing and assessment of baseline knowledge and skills. In addition, models of successive relearning may be applied to this model.","author":[{"dropping-particle":"","family":"Winget","given":"Marshall","non-dropping-particle":"","parse-names":false,"suffix":""},{"dropping-particle":"","family":"Persky","given":"Adam M.","non-dropping-particle":"","parse-names":false,"suffix":""}],"container-title":"American Journal of Pharmaceutical Education","id":"ITEM-1","issue":"10","issued":{"date-parts":[["2022"]]},"page":"1114-1122","publisher":"Elsevier Masson SAS","title":"A Practical Review of Mastery Learning","type":"article-journal","volume":"86"}}],"schema":"https://github.com/citation-style-language/schema/raw/master/csl-citation.json"} </w:instrText>
      </w:r>
      <w:r w:rsidRPr="005C6A59">
        <w:rPr>
          <w:rFonts w:eastAsia="Cambria"/>
          <w:bCs/>
        </w:rPr>
        <w:fldChar w:fldCharType="separate"/>
      </w:r>
      <w:r w:rsidR="0095146B" w:rsidRPr="005C6A59">
        <w:rPr>
          <w:rFonts w:eastAsia="Cambria"/>
        </w:rPr>
        <w:t>[6]</w:t>
      </w:r>
      <w:r w:rsidRPr="005C6A59">
        <w:rPr>
          <w:rFonts w:eastAsia="Cambria"/>
          <w:bCs/>
        </w:rPr>
        <w:fldChar w:fldCharType="end"/>
      </w:r>
      <w:r w:rsidRPr="005C6A59">
        <w:rPr>
          <w:rFonts w:eastAsia="Cambria"/>
          <w:bCs/>
        </w:rPr>
        <w:t xml:space="preserve">. Metacognitive strategies are also important as they help students self-regulate and set learning goals </w:t>
      </w:r>
      <w:r w:rsidRPr="005C6A59">
        <w:rPr>
          <w:rFonts w:eastAsia="Cambria"/>
          <w:bCs/>
        </w:rPr>
        <w:fldChar w:fldCharType="begin" w:fldLock="1"/>
      </w:r>
      <w:r w:rsidR="0095146B" w:rsidRPr="005C6A59">
        <w:rPr>
          <w:rFonts w:eastAsia="Cambria"/>
          <w:bCs/>
        </w:rPr>
        <w:instrText xml:space="preserve"> ADDIN ZOTERO_ITEM CSL_CITATION {"citationID":"7tG8DBjn","properties":{"formattedCitation":"[29], [30], [31]","plainCitation":"[29], [30], [31]","noteIndex":0},"citationItems":[{"id":"ecL3NUgo/5Z6Jp7TG","uris":["http://www.mendeley.com/documents/?uuid=c1ffdf20-2da3-44d2-a34e-1c579b27366f","http://www.mendeley.com/documents/?uuid=b9b56c19-1c05-383f-8ca7-ef3e6dde9266"],"itemData":{"DOI":"10.6007/IJARBSS/V13-I12/20148","ISSN":"2222-6990","abstract":"Language Learning Strategies (LLS) have been studied and proposed by numerous scholars for decades since the 1970s to help ESL and EFL learners improve their English language skills around the globe.However, most researchers employ a quantitative approach by conducting cross-sectional studies to investigate the frequency of LLS use among L2 learners.More attention should be paid to the factors affecting the use of LLS.This review investigates the most and the least frequently used LLS utilised by current ESL and EFL learners to enhance their language skills.Thirty-two articles were carefully selected out of 348 from Educational Resources Information Centre (ERIC) and Google Scholars databases, from 2019 to 2023, for final consideration.The findings confirmed that metacognitive strategies, a component of the indirect category, were the most preferred by ESL and EFL learners.On the other hand, both memory and affective strategies were the least employed by the group, as mentioned earlier by learners.These strategies belong to direct and indirect classes, respectively.The leading focus group in the bulk of the studies was university learners compared to the primary and secondary students.Hence, this finding implies the need for more studies to be carried out in the latter fields, including elementary school and professional individuals, to provide a better understanding for all.This review aims to illustrate the recent trends in the LLS domain to the stakeholders in the educational sector, which in turn could help them apply the relevant pedagogical approach in teaching ESL and EFL learners.More studies should be carried out in different settings and by employing more qualitative methods since digitalisation in the education field is becoming increasingly prevalent.","author":[{"dropping-particle":"","family":"Peter","given":"Anthony Anak John","non-dropping-particle":"","parse-names":false,"suffix":""},{"dropping-particle":"","family":"Hashim","given":"Harwati","non-dropping-particle":"","parse-names":false,"suffix":""}],"container-title":"International journal of academic research in business &amp; social sciences","id":"ITEM-1","issue":"12","issued":{"date-parts":[["2023","12"]]},"publisher":"Human Resource Management Academic Research Society","title":"Language Learning Strategies Used by ESL/EFL Learners: A Systematic Review (2019 – 2023)","type":"article-journal","volume":"13"}},{"id":"ecL3NUgo/T5D1AcKf","uris":["http://www.mendeley.com/documents/?uuid=bf87354a-ae20-4af6-823a-c837df0e8940","http://www.mendeley.com/documents/?uuid=f46aa7d2-0a5e-32a3-846c-8701d13b11a5","http://www.mendeley.com/documents/?uuid=a715ad92-465d-4a1b-862f-df35056b9b0e"],"itemData":{"DOI":"10.33365/JELTL.V1I1.242","ISSN":"2251-7995","abstract":"This study attempts to explore the language learning strategies used by the students’ who take English Literature study programs in English as a foreign language (EFL) setting. This study involves 76 participants asked to fulfill a questionnaire called Strategy Inventory for Language Learning (SILL) developed by Oxford (1990). The result of this research showed that metacognitive has been the most frequently used strategy followed by social and compensation strategies while affective strategies become the least strategy used by the students. This research could be meaningful insight for other researches or the students to analyze the language learning strategies used by the students and be meaningful to know the language learning strategies that appropriate especially in the field of the second language.","author":[{"dropping-particle":"","family":"Lestari","given":"Mega","non-dropping-particle":"","parse-names":false,"suffix":""},{"dropping-particle":"","family":"Wahyudin","given":"Achmad Yudi","non-dropping-particle":"","parse-names":false,"suffix":""}],"container-title":"Journal of English Language Teaching and Learning","id":"ITEM-2","issue":"1","issued":{"date-parts":[["2020","6"]]},"page":"25-30","publisher":"Universitas Teknokrat Indonesia","title":"Language learning strategies of undergraduate efl students","type":"article-journal","volume":"1"}},{"id":"ecL3NUgo/89ySIEP8","uris":["http://www.mendeley.com/documents/?uuid=cc385cb8-cf5a-415b-b003-a01a0b678671","http://www.mendeley.com/documents/?uuid=69342b87-bc1d-3287-a764-c0b0ef84851f","http://www.mendeley.com/documents/?uuid=38170d49-bf07-4ad5-80d2-b314042c1dbf"],"itemData":{"DOI":"10.15408/IJEE.V1I1.12111","ISSN":"2278-4012","abstract":"This research was aimed to focus on the most frequently used strategy by the successful and unsuccessful senior high school students and describe the difference of strategy used by them. This was a survey design with a questionnaire as the instrument. The participants were 40 students consisting of 20 successful students and 20 unsuccessful students of tenth grade in SMAN 2 Jember. The writer distributed SILL questionnaires to observe their Language Learning Strategy (LLS) based on Oxford (1990), which covers six categorizes of strategies namely cognitive, metacognitive, memory-related, compensatory, affective, and social. The statistical analysis showed that metacognitive became the most frequently learning strategy used by successful students in scale of high use, while the unsuccessful students were medium users of cognitive strategy. It also indicated successful learners employed all six categorizes of strategies in a highly frequencies than the unsuccessful ones. This makes the assumption that successful students have the ability to plan clear goals, control, review, and evaluate their learning rather than unsuccessful students who focus more on the way they think, memorize, summarize, and repeat the learning. ABSTRAK Penelitian ini bertujuan untuk fokus pada strategi yang paling sering digunakan oleh siswa SMA yang sukses dan kurang sukses serta menggambarkan perbedaan strategi yang digunakan oleh mereka. Penelitian ini merupakan penelitian survey dengan instrument berupa kuesioner, sedangkan tanggapan siswa dalam memilih strategi dibahas secara deskriptif. Partisipan adalah 40 siswa yang terdiri dari 20 siswa yang sukses dan 20 siswa yang tidak sukses dari kelas sepuluh di SMAN 2 Jember. Penulis membagikan kuesioner SILL untuk mengamati Language Learning Strategy (LLS) atau strategi pembelajaran bahasa mereka berdasarkan teori Oxford (1990, yang dikategorikan menjadi enam macam strategi, yaitu kognitif, metakognitif, memori, kompensatori, afektif, dan sosial. Menurut hasil statistic metacognitive menjadi strategi pembelajaran yang paling sering digunakan oleh siswa yang sukses dalam skala tinggi, sedangkan siswa yang kurang sukses adalah pengguna menengah dari strategi kognitif. Ini juga menunjukkan bahwa siswa yang sukses menggunakan keenam kategori strategi dalam frekuensi yang sangat tinggi daripada yang kurang sukses. Ini membuat asumsi bahwa siswa yang sukses memiliki kemampuan untuk merencanakan tujuan yang jelas, mengendalikan, meninjau, d…","author":[{"dropping-particle":"","family":"Mega","given":"Dinda Hartina","non-dropping-particle":"","parse-names":false,"suffix":""},{"dropping-particle":"","family":"Santihastuti","given":"Asih","non-dropping-particle":"","parse-names":false,"suffix":""},{"dropping-particle":"","family":"Wahjuningsih","given":"Eka","non-dropping-particle":"","parse-names":false,"suffix":""}],"container-title":"Journal of English and Education","id":"ITEM-3","issue":"1","issued":{"date-parts":[["2019","6"]]},"page":"10-20","publisher":"LP2M Universitas Islam Negeri (UIN) Syarif Hidayatullah Jakarta","title":"The Learning Strategies Used by EFL Students in Learning English","type":"article-journal","volume":"6"}}],"schema":"https://github.com/citation-style-language/schema/raw/master/csl-citation.json"} </w:instrText>
      </w:r>
      <w:r w:rsidRPr="005C6A59">
        <w:rPr>
          <w:rFonts w:eastAsia="Cambria"/>
          <w:bCs/>
        </w:rPr>
        <w:fldChar w:fldCharType="separate"/>
      </w:r>
      <w:r w:rsidR="0095146B" w:rsidRPr="005C6A59">
        <w:rPr>
          <w:rFonts w:eastAsia="Cambria"/>
        </w:rPr>
        <w:t>[29], [30], [31]</w:t>
      </w:r>
      <w:r w:rsidRPr="005C6A59">
        <w:rPr>
          <w:rFonts w:eastAsia="Cambria"/>
          <w:bCs/>
        </w:rPr>
        <w:fldChar w:fldCharType="end"/>
      </w:r>
      <w:r w:rsidRPr="005C6A59">
        <w:rPr>
          <w:rFonts w:eastAsia="Cambria"/>
          <w:bCs/>
        </w:rPr>
        <w:t>. Repeated learning processes and structured feedback support the gradual mastery of skills.</w:t>
      </w:r>
    </w:p>
    <w:p w14:paraId="20FF1F0B" w14:textId="75C60F4B" w:rsidR="00EB30A0" w:rsidRPr="005C6A59" w:rsidRDefault="00EB30A0" w:rsidP="00D56C0A">
      <w:pPr>
        <w:jc w:val="both"/>
        <w:rPr>
          <w:rFonts w:eastAsia="Cambria"/>
          <w:bCs/>
        </w:rPr>
      </w:pPr>
      <w:r w:rsidRPr="005C6A59">
        <w:rPr>
          <w:rFonts w:eastAsia="Cambria"/>
          <w:bCs/>
        </w:rPr>
        <w:t xml:space="preserve">In addition to metacognitive strategies, EFL learners also use affective, cognitive, compensatory, and social strategies. Affective strategies support emotional control, motivation, and strong interest in learning </w:t>
      </w:r>
      <w:r w:rsidRPr="005C6A59">
        <w:rPr>
          <w:rFonts w:eastAsia="Cambria"/>
          <w:bCs/>
        </w:rPr>
        <w:fldChar w:fldCharType="begin" w:fldLock="1"/>
      </w:r>
      <w:r w:rsidR="0095146B" w:rsidRPr="005C6A59">
        <w:rPr>
          <w:rFonts w:eastAsia="Cambria"/>
          <w:bCs/>
        </w:rPr>
        <w:instrText xml:space="preserve"> ADDIN ZOTERO_ITEM CSL_CITATION {"citationID":"gtRD6RRn","properties":{"formattedCitation":"[32]","plainCitation":"[32]","noteIndex":0},"citationItems":[{"id":"ecL3NUgo/DKNgHBtL","uris":["http://www.mendeley.com/documents/?uuid=052a716f-d193-4b63-9acd-f0673342b3ad","http://www.mendeley.com/documents/?uuid=d70c3841-54f9-31ce-b852-51f4e07e30ef"],"itemData":{"DOI":"10.25157/MA.V1I3.47","ISSN":"2579-8340","abstract":"Penelitian ini bertujuan untuk mengkaji strategi pembelajaran bahasa mahasiswa dalam pembelajaran Bahasa Inggris sebagai bahasa asing; khususnya mengenai jenis strategi yang paling sering digunakan serta kecenderungan mahasiswa dalam menggunakan strategi-strategi tersebut. Penelitian ini menggunakan pendekatan kualitatif dengan metoda studi kasus deskriptif (descriptif case study) yang melibatkan 26 mahasiswa Prodi Agrobisnis Fakultas Pertanian di sebuah universitas swasta di Jawa Barat. Mereka dipilih secara acak berstrata (stratified random sampling). Instrument yang digunakan adalah satu set kuesioner yang diadaptasi dari Oxford (1990). Hasil kajian menunjukan bahwa mahasiswa tidak begitu menyadari akan penggunaan strategi pembelajaran belajar bahasa dalam mempelajari Bahasa Inggris sebagai bahasa asing karena mereka jarang menggunakannya. Namun, mahasiswa memiliki prioritas strategi affective (30.8%). Hal ini menunjukan bahwa mahasiswa memerlukan pengendalian emosi yang memadai, motivasi, dan sikap keberminatan yang kuat dalam pembelajaran bahasa Inggris. Kemudian diikuti oleh strategi metacognitive (28.8%), compensation (13.5%), cognitive (5.8%), social (3.85%), dan memory (1.9%). Penemuan lainnya adalah ternyata mahasiswa laki-laki menggunakan berbagai jenis strategi disbanding mahasiswa perempuan. Berdasarkan hasil penelitian, diharapkan mahasiswa dapat lebih mengenal dan belajar strategi pembelajaran bahasa asing secara komprehensif, yang harus di terapkan secara berkesinambungan untuk mecapai keberhasilan.","author":[{"dropping-particle":"","family":"Rohayati","given":"Dedeh","non-dropping-particle":"","parse-names":false,"suffix":""}],"container-title":"Mimbar Agribisnis : Jurnal Pemikiran Masyarakat Ilmiah Berwawasan Agribisnis","id":"ITEM-1","issue":"3","issued":{"date-parts":[["2016","8"]]},"page":"269-280","publisher":"Universitas Galuh Ciamis","title":"Analisis Strategi Pembelajaran Bahasa dalam Pembelajaran Bahasa Inggris Sebagai Bahasa Asing","type":"article-journal","volume":"1"}}],"schema":"https://github.com/citation-style-language/schema/raw/master/csl-citation.json"} </w:instrText>
      </w:r>
      <w:r w:rsidRPr="005C6A59">
        <w:rPr>
          <w:rFonts w:eastAsia="Cambria"/>
          <w:bCs/>
        </w:rPr>
        <w:fldChar w:fldCharType="separate"/>
      </w:r>
      <w:r w:rsidR="0095146B" w:rsidRPr="005C6A59">
        <w:rPr>
          <w:rFonts w:eastAsia="Cambria"/>
        </w:rPr>
        <w:t>[32]</w:t>
      </w:r>
      <w:r w:rsidRPr="005C6A59">
        <w:rPr>
          <w:rFonts w:eastAsia="Cambria"/>
          <w:bCs/>
        </w:rPr>
        <w:fldChar w:fldCharType="end"/>
      </w:r>
      <w:r w:rsidRPr="005C6A59">
        <w:rPr>
          <w:rFonts w:eastAsia="Cambria"/>
          <w:bCs/>
        </w:rPr>
        <w:t xml:space="preserve">. Speaking skills can be improved through a conducive learning environment, regular practice, active engagement, and feedback </w:t>
      </w:r>
      <w:r w:rsidRPr="005C6A59">
        <w:rPr>
          <w:rFonts w:eastAsia="Cambria"/>
          <w:bCs/>
        </w:rPr>
        <w:fldChar w:fldCharType="begin" w:fldLock="1"/>
      </w:r>
      <w:r w:rsidR="0095146B" w:rsidRPr="005C6A59">
        <w:rPr>
          <w:rFonts w:eastAsia="Cambria"/>
          <w:bCs/>
        </w:rPr>
        <w:instrText xml:space="preserve"> ADDIN ZOTERO_ITEM CSL_CITATION {"citationID":"XyjVMyfM","properties":{"formattedCitation":"[33]","plainCitation":"[33]","noteIndex":0},"citationItems":[{"id":"ecL3NUgo/2QiODa63","uris":["http://www.mendeley.com/documents/?uuid=6223a1a1-b9aa-417a-9210-5c09d6b7fc7c","http://www.mendeley.com/documents/?uuid=9d87b23e-04ee-3ed3-8a27-724c18eccaae"],"itemData":{"DOI":"10.31004/IRJE.V4I3.971","ISSN":"2775-9482","abstract":"Artikel ini membahas pentingnya kemahiran berbicara dalam pembelajaran bahasa asing dan strategi pengajaran yang efektif untuk meningkatkan kemampuan berbicara siswa. Penelitian dilakukan dengan menggunakan pendekatan studi pustaka atau literature review dengan mengumpulkan sumber-sumber yang relevan dan melakukan analisis kualitatif terhadap informasi yang disajikan. Hasil penelitian menunjukkan bahwa beberapa strategi pengajaran yang efektif dalam meningkatkan kemahiran berbicara siswa meliputi lingkungan yang mendukung, latihan berbicara, keterlibatan serta peran aktif, umpan balik, dan penggunaan teknologi. Strategi pengajaran ini dapat membantu meningkatkan kemahiran berbicara siswa dalam pembelajaran bahasa asing dengan menyesuaikan strategi ini dengan kebutuhan dan tingkat kemampuan siswa yang berbeda. Artikel ini memberikan wawasan dan saran bagi para pengajar bahasa asing dalam merancang strategi pengajaran yang lebih efektif dan bermanfaat bagi siswa.","author":[{"dropping-particle":"","family":"Sunarti","given":"Sunarti","non-dropping-particle":"","parse-names":false,"suffix":""}],"container-title":"Indonesian Research Journal on Education","id":"ITEM-1","issue":"3","issued":{"date-parts":[["2024","7"]]},"page":"1104-1111","publisher":"Universitas Pahlawan Tuanku Tambusai","title":"Strategi Pengajaran untuk Meningkatkan Kemahiran Berbicara dalam Pembelajaran Bahasa Asing","type":"article-journal","volume":"4"}}],"schema":"https://github.com/citation-style-language/schema/raw/master/csl-citation.json"} </w:instrText>
      </w:r>
      <w:r w:rsidRPr="005C6A59">
        <w:rPr>
          <w:rFonts w:eastAsia="Cambria"/>
          <w:bCs/>
        </w:rPr>
        <w:fldChar w:fldCharType="separate"/>
      </w:r>
      <w:r w:rsidR="0095146B" w:rsidRPr="005C6A59">
        <w:rPr>
          <w:rFonts w:eastAsia="Cambria"/>
        </w:rPr>
        <w:t>[33]</w:t>
      </w:r>
      <w:r w:rsidRPr="005C6A59">
        <w:rPr>
          <w:rFonts w:eastAsia="Cambria"/>
          <w:bCs/>
        </w:rPr>
        <w:fldChar w:fldCharType="end"/>
      </w:r>
      <w:r w:rsidRPr="005C6A59">
        <w:rPr>
          <w:rFonts w:eastAsia="Cambria"/>
          <w:bCs/>
        </w:rPr>
        <w:t xml:space="preserve">. Technology also plays a crucial role in reinforcing these strategies </w:t>
      </w:r>
      <w:r w:rsidRPr="005C6A59">
        <w:rPr>
          <w:rFonts w:eastAsia="Cambria"/>
          <w:bCs/>
        </w:rPr>
        <w:fldChar w:fldCharType="begin" w:fldLock="1"/>
      </w:r>
      <w:r w:rsidR="0095146B" w:rsidRPr="005C6A59">
        <w:rPr>
          <w:rFonts w:eastAsia="Cambria"/>
          <w:bCs/>
        </w:rPr>
        <w:instrText xml:space="preserve"> ADDIN ZOTERO_ITEM CSL_CITATION {"citationID":"84fsatlK","properties":{"formattedCitation":"[34]","plainCitation":"[34]","noteIndex":0},"citationItems":[{"id":"ecL3NUgo/Cy2I9IYY","uris":["http://www.mendeley.com/documents/?uuid=33deca7f-659b-4e8c-b174-2c055d733747","http://www.mendeley.com/documents/?uuid=bb7b769f-6b2a-4b00-9cc9-3f2751ec301b"],"itemData":{"abstract":"This study aimed at finding out the importance of English language as global communication. English has emerged as a dominant force in international discourse, playing a pivotal role in facilitating communication among people from diverse linguistic and cultural backgrounds in the global area or around the world. The study used literature study to gather the data from many sources especially in online form in research journal. This study found out that the importance of English language as global communication, basically has 4 major entities. Firstly, in education, English acts as the principal medium of instruction across various educational domains. In science and technology, it acts as a primary medium for communication, collaboration, and the dissemination of knowledge in these fields. In business, it acts as a global lingua franca, English effectively caters to the requirements of multinational corporations, serving as a communication conduit between various business entities. In travel and tourism, it acts as a crucial tool for communication, customer service, marketing, and information dissemination.","author":[{"dropping-particle":"","family":"Kurniawan","given":"I Wy Ana","non-dropping-particle":"","parse-names":false,"suffix":""}],"container-title":"Samā Jiva Jnānam (International Journal of Social Studies)","id":"ITEM-1","issue":"1","issued":{"date-parts":[["2023"]]},"page":"51-57","title":"English Language and Its Importance as Global Communication","type":"article-journal","volume":"1"}}],"schema":"https://github.com/citation-style-language/schema/raw/master/csl-citation.json"} </w:instrText>
      </w:r>
      <w:r w:rsidRPr="005C6A59">
        <w:rPr>
          <w:rFonts w:eastAsia="Cambria"/>
          <w:bCs/>
        </w:rPr>
        <w:fldChar w:fldCharType="separate"/>
      </w:r>
      <w:r w:rsidR="0095146B" w:rsidRPr="005C6A59">
        <w:rPr>
          <w:rFonts w:eastAsia="Cambria"/>
        </w:rPr>
        <w:t>[34]</w:t>
      </w:r>
      <w:r w:rsidRPr="005C6A59">
        <w:rPr>
          <w:rFonts w:eastAsia="Cambria"/>
          <w:bCs/>
        </w:rPr>
        <w:fldChar w:fldCharType="end"/>
      </w:r>
      <w:r w:rsidRPr="005C6A59">
        <w:rPr>
          <w:rFonts w:eastAsia="Cambria"/>
          <w:bCs/>
        </w:rPr>
        <w:t>. The combination of these various strategies enables students to achieve higher proficiency and seize opportunities in a global context.</w:t>
      </w:r>
    </w:p>
    <w:p w14:paraId="7656A875" w14:textId="77777777" w:rsidR="00EB30A0" w:rsidRPr="005C6A59" w:rsidRDefault="00EB30A0" w:rsidP="00D56C0A">
      <w:pPr>
        <w:jc w:val="both"/>
        <w:rPr>
          <w:rFonts w:eastAsia="Cambria"/>
          <w:bCs/>
        </w:rPr>
      </w:pPr>
      <w:r w:rsidRPr="005C6A59">
        <w:rPr>
          <w:rFonts w:eastAsia="Cambria"/>
          <w:bCs/>
        </w:rPr>
        <w:t>The findings indicate that the success of strategies in EFL learning depends on the integration of cognitive, metacognitive, and affective approaches. Models such as M3CA and formative assessment support the gradual and independent development of skills, while affective strategies maintain students' motivation and emotional stability. Evaluations from various studies also confirm that the effectiveness of learning is determined by the structured application of strategies in a supportive environment, thereby encouraging active student engagement and the achievement of higher proficiency in English.</w:t>
      </w:r>
    </w:p>
    <w:p w14:paraId="75898AEF" w14:textId="77777777" w:rsidR="00EB30A0" w:rsidRPr="005C6A59" w:rsidRDefault="00EB30A0" w:rsidP="00D56C0A">
      <w:pPr>
        <w:jc w:val="both"/>
        <w:rPr>
          <w:rFonts w:eastAsia="Cambria"/>
          <w:bCs/>
        </w:rPr>
      </w:pPr>
    </w:p>
    <w:p w14:paraId="38A3EB89" w14:textId="77777777" w:rsidR="00EB30A0" w:rsidRPr="005C6A59" w:rsidRDefault="00EB30A0" w:rsidP="00D56C0A">
      <w:pPr>
        <w:jc w:val="both"/>
        <w:rPr>
          <w:rFonts w:eastAsia="Cambria"/>
          <w:b/>
          <w:sz w:val="24"/>
          <w:szCs w:val="24"/>
        </w:rPr>
      </w:pPr>
      <w:r w:rsidRPr="005C6A59">
        <w:rPr>
          <w:rFonts w:eastAsia="Cambria"/>
          <w:b/>
          <w:sz w:val="24"/>
          <w:szCs w:val="24"/>
        </w:rPr>
        <w:t>Factors supporting the success of the Mastery Learning approach in the context of learning English as a foreign language (EFL)</w:t>
      </w:r>
    </w:p>
    <w:p w14:paraId="038FB23A" w14:textId="11EEE162" w:rsidR="00EB30A0" w:rsidRPr="005C6A59" w:rsidRDefault="00D56C0A" w:rsidP="00D56C0A">
      <w:pPr>
        <w:tabs>
          <w:tab w:val="left" w:pos="284"/>
        </w:tabs>
        <w:jc w:val="both"/>
        <w:rPr>
          <w:rFonts w:eastAsia="Cambria"/>
          <w:bCs/>
        </w:rPr>
      </w:pPr>
      <w:r>
        <w:rPr>
          <w:rFonts w:eastAsia="Cambria"/>
          <w:bCs/>
        </w:rPr>
        <w:tab/>
      </w:r>
      <w:r w:rsidR="00EB30A0" w:rsidRPr="005C6A59">
        <w:rPr>
          <w:rFonts w:eastAsia="Cambria"/>
          <w:bCs/>
        </w:rPr>
        <w:t xml:space="preserve">The success of the Mastery Learning approach in teaching English as a Foreign Language (EFL) is supported by various interrelated factors. Intrinsic motivation is key, especially when students perceive the relevance of the material to the real world </w:t>
      </w:r>
      <w:r w:rsidR="00EB30A0" w:rsidRPr="005C6A59">
        <w:rPr>
          <w:rFonts w:eastAsia="Cambria"/>
          <w:bCs/>
        </w:rPr>
        <w:fldChar w:fldCharType="begin" w:fldLock="1"/>
      </w:r>
      <w:r w:rsidR="0095146B" w:rsidRPr="005C6A59">
        <w:rPr>
          <w:rFonts w:eastAsia="Cambria"/>
          <w:bCs/>
        </w:rPr>
        <w:instrText xml:space="preserve"> ADDIN ZOTERO_ITEM CSL_CITATION {"citationID":"GUYbitVO","properties":{"formattedCitation":"[35]","plainCitation":"[35]","noteIndex":0},"citationItems":[{"id":"ecL3NUgo/jRf3rp2K","uris":["http://www.mendeley.com/documents/?uuid=b8e51ceb-834a-4546-a823-048a10267104","http://www.mendeley.com/documents/?uuid=53e35eee-5395-35ee-b7dd-a1732f4ab2f2"],"itemData":{"DOI":"10.30598/HUELE.V4.I2.P71-83","ISSN":"2775-5703","abstract":"This study aimed to explore students' intrinsic motivation in learning English and identify the key factors that contribute to their motivation in the English Education Study Program at Pattimura University. The subject of the research was the 6th-semester students in the English Education Study Program at Pattimura University, academic year 2022/2023. The method of this study was descriptive quantitative. Data were collected using a questionnaire. The result showed that students’ intrinsic motivation for learning English was at a good level based on the responses. Motivation to learn English stems from various factors, such as fun in Learning English, Real-World Application, Increased Confidence, Language and Cultural Exploration, Passion to Complete Challenges, Relationship to Personal Growth, and Practical Implications. This research underscores the importance of creating a learning environment that is fun, practically relevant, and rich in cultural aspects to support students' intrinsic motivation. For future researchers, it is recommended to conduct a study on the Influence of Different Learning Environments. Further research could explore how different learning environments (e.g. online, face-to-face, or hybrid learning) affect students' intrinsic motivation in learning English, as well as how each approach can be optimized to support students' motivation and engagement.","author":[{"dropping-particle":"","family":"Matatula","given":"Marles Yohannis","non-dropping-particle":"","parse-names":false,"suffix":""},{"dropping-particle":"","family":"Tupalessy","given":"Pricilia","non-dropping-particle":"","parse-names":false,"suffix":""}],"container-title":"Huele","id":"ITEM-1","issue":"2","issued":{"date-parts":[["2024","7"]]},"page":"71-83","publisher":"Universitas Pattimura","title":"Exploring Learning Desire: Students' Intrinsic Motivation in English Language Mastery","type":"article-journal","volume":"4"}}],"schema":"https://github.com/citation-style-language/schema/raw/master/csl-citation.json"} </w:instrText>
      </w:r>
      <w:r w:rsidR="00EB30A0" w:rsidRPr="005C6A59">
        <w:rPr>
          <w:rFonts w:eastAsia="Cambria"/>
          <w:bCs/>
        </w:rPr>
        <w:fldChar w:fldCharType="separate"/>
      </w:r>
      <w:r w:rsidR="0095146B" w:rsidRPr="005C6A59">
        <w:rPr>
          <w:rFonts w:eastAsia="Cambria"/>
        </w:rPr>
        <w:t>[35]</w:t>
      </w:r>
      <w:r w:rsidR="00EB30A0" w:rsidRPr="005C6A59">
        <w:rPr>
          <w:rFonts w:eastAsia="Cambria"/>
          <w:bCs/>
        </w:rPr>
        <w:fldChar w:fldCharType="end"/>
      </w:r>
      <w:r w:rsidR="00EB30A0" w:rsidRPr="005C6A59">
        <w:rPr>
          <w:rFonts w:eastAsia="Cambria"/>
          <w:bCs/>
        </w:rPr>
        <w:t xml:space="preserve">. Timely and constructive feedback helps students understand their progress and areas that need improvement, in line with the principles of mastery learning </w:t>
      </w:r>
      <w:r w:rsidR="00EB30A0" w:rsidRPr="005C6A59">
        <w:rPr>
          <w:rFonts w:eastAsia="Cambria"/>
          <w:bCs/>
        </w:rPr>
        <w:fldChar w:fldCharType="begin" w:fldLock="1"/>
      </w:r>
      <w:r w:rsidR="0095146B" w:rsidRPr="005C6A59">
        <w:rPr>
          <w:rFonts w:eastAsia="Cambria"/>
          <w:bCs/>
        </w:rPr>
        <w:instrText xml:space="preserve"> ADDIN ZOTERO_ITEM CSL_CITATION {"citationID":"0I5fnZll","properties":{"formattedCitation":"[36], [37]","plainCitation":"[36], [37]","noteIndex":0},"citationItems":[{"id":330,"uris":["http://zotero.org/users/local/WjZvIuPV/items/TWDMCQD3"],"itemData":{"id":330,"type":"article-journal","container-title":"Lensa: Kajian Kebahasaan, Kesusastraan, dan Budaya","DOI":"10.26714/lensa.15.1.2025.174-193","ISSN":"2503-328X","issue":"1","page":"174-193","title":"Enhancing Vocabulary Acquisition through Asynchronous Learning: The Use of YouTube Channels in Indonesian Secondary Classrooms","volume":"15","author":[{"family":"Masykuri","given":"Edi Sunjayanto"},{"family":"Alekseevna","given":"Ekaterina Kostina"}],"issued":{"date-parts":[["2025",6,30]]}}},{"id":"ecL3NUgo/aIof6jwK","uris":["http://www.mendeley.com/documents/?uuid=b697c633-cf65-4f8e-a614-c46b8721bae7","http://www.mendeley.com/documents/?uuid=f5537ea3-cb4e-30ea-a19b-19ce99617ff7","http://www.mendeley.com/documents/?uuid=3a5af9d3-0cae-4b40-8468-313bfc3bcbec"],"itemData":{"DOI":"10.25130/JTUH.29.1.2.2022.23","ISSN":"1817-6798","abstract":"Mastery Learning strategy is an instructional strategy and educational philosophy; this strategy is presented for the first time in (1986) by Benjamin Bloom. According to this strategy, the students must achieve a level of mastery in knowledge before going to learn subsequent information. If a student does not achieve mastery on the test, they are given additional support in learning and reviewing the information and then tested again. Most of EFL students at Iraqi schools find difficulties in mastering the literary text due to a variety of reasons in teaching materials or in adopted methods. This study aims at finding out the effect of Mastery Learning Strategy on EFL preparatory school students’ achievement in literary text. A sample of (60) students have been randomly selected from the Iraqi EFL fifth preparatory school students from Saladin Governorate, Al- Ramah Al-awaly preparatory School for boys during the academic year (2020-2021). The students divided into two groups, (30) students as an Experimental Group and (30) students as a Control Group. Both groups have been equalized in their age, parents’ level of education, their degrees in English language subject in the previous grade of the academic year (2019- 2020), and their level of achievement in the pre- test. Both groups have been taught by the researcher himself and exposed to the same instructional material from English for Iraq/ 5th class (students’ book and literature focus). The Experimental Group has been taught according to Mastery Learning Strategy, while the Control Group has been taught according to the conventional method. An achievement test has been constructed, validated, and applied on the two groups. The obtained results have been collected and analyzed statistically. The results of the current study show that the achievement of the experimental group who has been taught by Using the mastery learning strategy is better than that of the control group who have been taught by using the traditional method. This means that mastery learning strategy proves to be more effective than the traditional technique, in teaching literary texts. Finally, the study ends up with some conclusions, recommendations, and suggestions for further studies.","author":[{"dropping-particle":"","family":"Ismail","given":"Najwa Yassen","non-dropping-particle":"","parse-names":false,"suffix":""},{"dropping-particle":"","family":"Mahmood","given":"Hamed Shaker","non-dropping-particle":"","parse-names":false,"suffix":""}],"container-title":"Journal of Tikrit University for Humanities","id":"ITEM-2","issue":"1, 2","issued":{"date-parts":[["2022","1"]]},"page":"68-88","publisher":"Tikrit University","title":"The Effect of Mastery Learning Strategy on EFL Preparatory School Students Achievement in Literary Text","type":"article-journal","volume":"29"}}],"schema":"https://github.com/citation-style-language/schema/raw/master/csl-citation.json"} </w:instrText>
      </w:r>
      <w:r w:rsidR="00EB30A0" w:rsidRPr="005C6A59">
        <w:rPr>
          <w:rFonts w:eastAsia="Cambria"/>
          <w:bCs/>
        </w:rPr>
        <w:fldChar w:fldCharType="separate"/>
      </w:r>
      <w:r w:rsidR="0095146B" w:rsidRPr="005C6A59">
        <w:rPr>
          <w:rFonts w:eastAsia="Cambria"/>
        </w:rPr>
        <w:t>[36], [37]</w:t>
      </w:r>
      <w:r w:rsidR="00EB30A0" w:rsidRPr="005C6A59">
        <w:rPr>
          <w:rFonts w:eastAsia="Cambria"/>
          <w:bCs/>
        </w:rPr>
        <w:fldChar w:fldCharType="end"/>
      </w:r>
      <w:r w:rsidR="00EB30A0" w:rsidRPr="005C6A59">
        <w:rPr>
          <w:rFonts w:eastAsia="Cambria"/>
          <w:bCs/>
        </w:rPr>
        <w:t xml:space="preserve">. The use of technology such as online games and e-books expands language exposure and supports learning outside the classroom </w:t>
      </w:r>
      <w:r w:rsidR="00EB30A0" w:rsidRPr="005C6A59">
        <w:rPr>
          <w:rFonts w:eastAsia="Cambria"/>
          <w:bCs/>
        </w:rPr>
        <w:fldChar w:fldCharType="begin" w:fldLock="1"/>
      </w:r>
      <w:r w:rsidR="0095146B" w:rsidRPr="005C6A59">
        <w:rPr>
          <w:rFonts w:eastAsia="Cambria"/>
          <w:bCs/>
        </w:rPr>
        <w:instrText xml:space="preserve"> ADDIN ZOTERO_ITEM CSL_CITATION {"citationID":"1FjTFu3M","properties":{"formattedCitation":"[38]","plainCitation":"[38]","noteIndex":0},"citationItems":[{"id":"ecL3NUgo/X0Lg42sW","uris":["http://www.mendeley.com/documents/?uuid=420346b5-2352-4fc6-9990-85fc53309058","http://www.mendeley.com/documents/?uuid=3e2810a3-5fd2-3593-b851-61b3578cba1d"],"itemData":{"DOI":"10.33394/JOLLT.V10I4.5748","ISSN":"2338-0810","abstract":"Language learners have come to an era in which studying outside the classroom is well-facilitated by technology development. Along with this advancement, there is a wider chance to learn things outside the classroom, including language. In the Indonesian context, many students have done wider exploration to improve their English exposure through various activities. This study aims to reveal the learning strategies done by a successful EFL learner through case study research. The result shows that online games, e-books, and movies are some of the prominent learning tools of  Language Learning Beyond the Classroom (LLBC) to enhance language exposure and learners’ autonomy.","author":[{"dropping-particle":"","family":"Hariyanti","given":"Yuni","non-dropping-particle":"","parse-names":false,"suffix":""},{"dropping-particle":"","family":"Purwandari","given":"Junita Duwi","non-dropping-particle":"","parse-names":false,"suffix":""}],"container-title":"Journal of languages and language teaching","id":"ITEM-1","issue":"4","issued":{"date-parts":[["2022","10"]]},"page":"579-579","publisher":"LPPM IKIP Mataram","title":"The Power of Language Learning Beyond the Classroom to English Mastery of an EFL Learner","type":"article-journal","volume":"10"}}],"schema":"https://github.com/citation-style-language/schema/raw/master/csl-citation.json"} </w:instrText>
      </w:r>
      <w:r w:rsidR="00EB30A0" w:rsidRPr="005C6A59">
        <w:rPr>
          <w:rFonts w:eastAsia="Cambria"/>
          <w:bCs/>
        </w:rPr>
        <w:fldChar w:fldCharType="separate"/>
      </w:r>
      <w:r w:rsidR="0095146B" w:rsidRPr="005C6A59">
        <w:rPr>
          <w:rFonts w:eastAsia="Cambria"/>
        </w:rPr>
        <w:t>[38]</w:t>
      </w:r>
      <w:r w:rsidR="00EB30A0" w:rsidRPr="005C6A59">
        <w:rPr>
          <w:rFonts w:eastAsia="Cambria"/>
          <w:bCs/>
        </w:rPr>
        <w:fldChar w:fldCharType="end"/>
      </w:r>
      <w:r w:rsidR="00EB30A0" w:rsidRPr="005C6A59">
        <w:rPr>
          <w:rFonts w:eastAsia="Cambria"/>
          <w:bCs/>
        </w:rPr>
        <w:t xml:space="preserve">. Additionally, a supportive learning environment that addresses barriers such as low self-confidence and limited vocabulary can enhance motivation and student achievement </w:t>
      </w:r>
      <w:r w:rsidR="00EB30A0" w:rsidRPr="005C6A59">
        <w:rPr>
          <w:rFonts w:eastAsia="Cambria"/>
          <w:bCs/>
        </w:rPr>
        <w:fldChar w:fldCharType="begin" w:fldLock="1"/>
      </w:r>
      <w:r w:rsidR="0095146B" w:rsidRPr="005C6A59">
        <w:rPr>
          <w:rFonts w:eastAsia="Cambria"/>
          <w:bCs/>
        </w:rPr>
        <w:instrText xml:space="preserve"> ADDIN ZOTERO_ITEM CSL_CITATION {"citationID":"HNaIxISo","properties":{"formattedCitation":"[39]","plainCitation":"[39]","noteIndex":0},"citationItems":[{"id":"ecL3NUgo/xBR4giYz","uris":["http://www.mendeley.com/documents/?uuid=51ab7776-48b4-4ff0-b7d6-72aa3e141365","http://www.mendeley.com/documents/?uuid=f18fdb17-36f7-3b4a-9167-611e7cb50737"],"itemData":{"DOI":"10.32665/JEC.V1I2.56","ISSN":"2620-4797","abstract":"Student can be said master the English if they can master four skills of language, there are speaking skill, writing skill, listening skill, and reading skill. Those skills are will be impossible to achieve if the student do not have motivation, both internal and external The aims of this research is to explain and describe what kinds of motivations that students required to support their expectable achievement related to four skills of language. This research uses qualitative approach, with field research scheme, because the data and instruments are implemented in real condition. The research instruments consist of observation, interview, script interview, and study document. The interview conducted to 10 English lecturers to find out the students’ problems and lecturers’ suggestion regarding to students’ motivation to support teaching and learning process in English department. The result of this research shows that Early semester students are having trouble in adapting English at their university, because of some problems, such as; unconfident in performing English as their instruction language in the classroom, because of their vocabulary limit, difficult in understanding lecturer’s English explanation, and difficult to interact among others in using English. Therefore, they need motivation, both internal and external.","author":[{"dropping-particle":"","family":"Arjulayana","given":"Arjulayana","non-dropping-particle":"","parse-names":false,"suffix":""},{"dropping-particle":"","family":"Srikandi","given":"Cut Novita","non-dropping-particle":"","parse-names":false,"suffix":""}],"container-title":"JEC (Journal of Education and Counseling)","id":"ITEM-1","issue":"2","issued":{"date-parts":[["2018","12"]]},"page":"89-103","publisher":"Universitas Nahdlatul Ulama Sunan Giri Bojonegoro","title":"Teaching and learning motivation in english mastery for early semester student of english department","type":"article-journal","volume":"1"}}],"schema":"https://github.com/citation-style-language/schema/raw/master/csl-citation.json"} </w:instrText>
      </w:r>
      <w:r w:rsidR="00EB30A0" w:rsidRPr="005C6A59">
        <w:rPr>
          <w:rFonts w:eastAsia="Cambria"/>
          <w:bCs/>
        </w:rPr>
        <w:fldChar w:fldCharType="separate"/>
      </w:r>
      <w:r w:rsidR="0095146B" w:rsidRPr="005C6A59">
        <w:rPr>
          <w:rFonts w:eastAsia="Cambria"/>
        </w:rPr>
        <w:t>[39]</w:t>
      </w:r>
      <w:r w:rsidR="00EB30A0" w:rsidRPr="005C6A59">
        <w:rPr>
          <w:rFonts w:eastAsia="Cambria"/>
          <w:bCs/>
        </w:rPr>
        <w:fldChar w:fldCharType="end"/>
      </w:r>
      <w:r w:rsidR="00EB30A0" w:rsidRPr="005C6A59">
        <w:rPr>
          <w:rFonts w:eastAsia="Cambria"/>
          <w:bCs/>
        </w:rPr>
        <w:t>.</w:t>
      </w:r>
    </w:p>
    <w:p w14:paraId="02683E4F" w14:textId="77777777" w:rsidR="00D56C0A" w:rsidRDefault="00EB30A0" w:rsidP="00D56C0A">
      <w:pPr>
        <w:jc w:val="both"/>
        <w:rPr>
          <w:rFonts w:eastAsia="Cambria"/>
          <w:bCs/>
          <w:highlight w:val="white"/>
          <w:lang w:val="en-ID"/>
        </w:rPr>
      </w:pPr>
      <w:r w:rsidRPr="005C6A59">
        <w:rPr>
          <w:rFonts w:eastAsia="Cambria"/>
          <w:bCs/>
          <w:highlight w:val="white"/>
          <w:lang w:val="en-ID"/>
        </w:rPr>
        <w:t xml:space="preserve">Other supporting factors include teaching strategies, technology, and external support. An engaging learning environment encourages student involvement and the application of skills in real-world contexts </w:t>
      </w:r>
      <w:r w:rsidRPr="005C6A59">
        <w:rPr>
          <w:rFonts w:eastAsia="Cambria"/>
          <w:bCs/>
          <w:highlight w:val="white"/>
          <w:lang w:val="en-ID"/>
        </w:rPr>
        <w:fldChar w:fldCharType="begin" w:fldLock="1"/>
      </w:r>
      <w:r w:rsidR="0095146B" w:rsidRPr="005C6A59">
        <w:rPr>
          <w:rFonts w:eastAsia="Cambria"/>
          <w:bCs/>
          <w:highlight w:val="white"/>
          <w:lang w:val="en-ID"/>
        </w:rPr>
        <w:instrText xml:space="preserve"> ADDIN ZOTERO_ITEM CSL_CITATION {"citationID":"JSo7t5la","properties":{"formattedCitation":"[35]","plainCitation":"[35]","noteIndex":0},"citationItems":[{"id":"ecL3NUgo/jRf3rp2K","uris":["http://www.mendeley.com/documents/?uuid=b8e51ceb-834a-4546-a823-048a10267104","http://www.mendeley.com/documents/?uuid=53e35eee-5395-35ee-b7dd-a1732f4ab2f2"],"itemData":{"DOI":"10.30598/HUELE.V4.I2.P71-83","ISSN":"2775-5703","abstract":"This study aimed to explore students' intrinsic motivation in learning English and identify the key factors that contribute to their motivation in the English Education Study Program at Pattimura University. The subject of the research was the 6th-semester students in the English Education Study Program at Pattimura University, academic year 2022/2023. The method of this study was descriptive quantitative. Data were collected using a questionnaire. The result showed that students’ intrinsic motivation for learning English was at a good level based on the responses. Motivation to learn English stems from various factors, such as fun in Learning English, Real-World Application, Increased Confidence, Language and Cultural Exploration, Passion to Complete Challenges, Relationship to Personal Growth, and Practical Implications. This research underscores the importance of creating a learning environment that is fun, practically relevant, and rich in cultural aspects to support students' intrinsic motivation. For future researchers, it is recommended to conduct a study on the Influence of Different Learning Environments. Further research could explore how different learning environments (e.g. online, face-to-face, or hybrid learning) affect students' intrinsic motivation in learning English, as well as how each approach can be optimized to support students' motivation and engagement.","author":[{"dropping-particle":"","family":"Matatula","given":"Marles Yohannis","non-dropping-particle":"","parse-names":false,"suffix":""},{"dropping-particle":"","family":"Tupalessy","given":"Pricilia","non-dropping-particle":"","parse-names":false,"suffix":""}],"container-title":"Huele","id":"ITEM-1","issue":"2","issued":{"date-parts":[["2024","7"]]},"page":"71-83","publisher":"Universitas Pattimura","title":"Exploring Learning Desire: Students' Intrinsic Motivation in English Language Mastery","type":"article-journal","volume":"4"}}],"schema":"https://github.com/citation-style-language/schema/raw/master/csl-citation.json"} </w:instrText>
      </w:r>
      <w:r w:rsidRPr="005C6A59">
        <w:rPr>
          <w:rFonts w:eastAsia="Cambria"/>
          <w:bCs/>
          <w:highlight w:val="white"/>
          <w:lang w:val="en-ID"/>
        </w:rPr>
        <w:fldChar w:fldCharType="separate"/>
      </w:r>
      <w:r w:rsidR="0095146B" w:rsidRPr="005C6A59">
        <w:rPr>
          <w:rFonts w:eastAsia="Cambria"/>
          <w:highlight w:val="white"/>
        </w:rPr>
        <w:t>[35]</w:t>
      </w:r>
      <w:r w:rsidRPr="005C6A59">
        <w:rPr>
          <w:rFonts w:eastAsia="Cambria"/>
          <w:bCs/>
          <w:highlight w:val="white"/>
          <w:lang w:val="en-ID"/>
        </w:rPr>
        <w:fldChar w:fldCharType="end"/>
      </w:r>
      <w:r w:rsidRPr="005C6A59">
        <w:rPr>
          <w:rFonts w:eastAsia="Cambria"/>
          <w:bCs/>
          <w:highlight w:val="white"/>
          <w:lang w:val="en-ID"/>
        </w:rPr>
        <w:t xml:space="preserve">. Teaching styles that incorporate effective feedback and rewards can increase motivation to learn </w:t>
      </w:r>
      <w:r w:rsidRPr="005C6A59">
        <w:rPr>
          <w:rFonts w:eastAsia="Cambria"/>
          <w:bCs/>
          <w:highlight w:val="white"/>
          <w:lang w:val="en-ID"/>
        </w:rPr>
        <w:fldChar w:fldCharType="begin" w:fldLock="1"/>
      </w:r>
      <w:r w:rsidR="0095146B" w:rsidRPr="005C6A59">
        <w:rPr>
          <w:rFonts w:eastAsia="Cambria"/>
          <w:bCs/>
          <w:highlight w:val="white"/>
          <w:lang w:val="en-ID"/>
        </w:rPr>
        <w:instrText xml:space="preserve"> ADDIN ZOTERO_ITEM CSL_CITATION {"citationID":"IspVEG2b","properties":{"formattedCitation":"[40]","plainCitation":"[40]","noteIndex":0},"citationItems":[{"id":"ecL3NUgo/rNqqhooq","uris":["http://www.mendeley.com/documents/?uuid=abb08250-cd6c-484b-a4af-b814e7046411","http://www.mendeley.com/documents/?uuid=8fc0bbef-af52-3f29-b978-50f7112f0f5b"],"itemData":{"DOI":"10.11114/SMC.V11I5.6057","ISSN":"2325-8071","abstract":"In the study of second language learning, one of the most critical components is unveiling factors that impact on motivation in the classroom. Proficiency in foreign language learning is inextricably tied to motivation, in the understanding that proficiency may not take place if the learners are not strategically motivated. The effectiveness of an L2 learners’ growth may be dependent on various factors that affect motivation in the classroom. This study is an analysis of different factors that influence motivation in foreign language classroom. The study examined how different activities and situations influence the motivation of foreign language learners in the classroom. A total of 119 persons participated in the study, including high school teachers and their students. Questionnaire was used to collect the needed data, and data was analyzed using tables and graphs to discuss the factors that affect motivation in the classroom. Teaching strategy and style of learning, feedback, reward, group, class environment, technology, and punishment are the factors measured. The findings of the study indicate that teaching strategy and learning style exert huge impact on motivation, with over 39.50% of the response rate. This is closely followed by feedback and reward with about 19.32% and 12.60% respectively. The study further revealed that group has the least influence on motivation, with 2.52% value, which is lower than the impact of class environment that stands at 7.56%. It is concluded that both learners and teachers of foreign language accept that teaching strategy and learning style is the most significant factor that impacts on motivation. It is recommended for further studies to use larger study sample from different schools to explore these factors and ascertain their degree of impact on motivation in foreign language teaching and learning.","author":[{"dropping-particle":"","family":"Mochklas","given":"Mochamad","non-dropping-particle":"","parse-names":false,"suffix":""},{"dropping-particle":"","family":"Ngongo","given":"Magdalena","non-dropping-particle":"","parse-names":false,"suffix":""},{"dropping-particle":"","family":"Sianipar","given":"Martin Yehezkiel","non-dropping-particle":"","parse-names":false,"suffix":""},{"dropping-particle":"","family":"Kizi","given":"Sobirova Nurkhon Barot","non-dropping-particle":"","parse-names":false,"suffix":""},{"dropping-particle":"","family":"Putra","given":"Randi Eka","non-dropping-particle":"","parse-names":false,"suffix":""},{"dropping-particle":"","family":"Al-Awawdeh","given":"Nabil","non-dropping-particle":"","parse-names":false,"suffix":""}],"container-title":"Studies in Media and Communication","id":"ITEM-1","issue":"5","issued":{"date-parts":[["2023","4"]]},"page":"60-60","publisher":"Redfame Publishing Inc.","title":"Exploring Factors That Impact on Motivation in Foreign Language Learning in the Classroom","type":"article-journal","volume":"11"}}],"schema":"https://github.com/citation-style-language/schema/raw/master/csl-citation.json"} </w:instrText>
      </w:r>
      <w:r w:rsidRPr="005C6A59">
        <w:rPr>
          <w:rFonts w:eastAsia="Cambria"/>
          <w:bCs/>
          <w:highlight w:val="white"/>
          <w:lang w:val="en-ID"/>
        </w:rPr>
        <w:fldChar w:fldCharType="separate"/>
      </w:r>
      <w:r w:rsidR="0095146B" w:rsidRPr="005C6A59">
        <w:rPr>
          <w:rFonts w:eastAsia="Cambria"/>
          <w:highlight w:val="white"/>
        </w:rPr>
        <w:t>[40]</w:t>
      </w:r>
      <w:r w:rsidRPr="005C6A59">
        <w:rPr>
          <w:rFonts w:eastAsia="Cambria"/>
          <w:bCs/>
          <w:highlight w:val="white"/>
          <w:lang w:val="en-ID"/>
        </w:rPr>
        <w:fldChar w:fldCharType="end"/>
      </w:r>
      <w:r w:rsidRPr="005C6A59">
        <w:rPr>
          <w:rFonts w:eastAsia="Cambria"/>
          <w:bCs/>
          <w:highlight w:val="white"/>
          <w:lang w:val="en-ID"/>
        </w:rPr>
        <w:t xml:space="preserve">. Interactive technology also provides a more personalized and enjoyable learning experience </w:t>
      </w:r>
      <w:r w:rsidRPr="005C6A59">
        <w:rPr>
          <w:rFonts w:eastAsia="Cambria"/>
          <w:bCs/>
          <w:highlight w:val="white"/>
          <w:lang w:val="en-ID"/>
        </w:rPr>
        <w:fldChar w:fldCharType="begin" w:fldLock="1"/>
      </w:r>
      <w:r w:rsidR="0095146B" w:rsidRPr="005C6A59">
        <w:rPr>
          <w:rFonts w:eastAsia="Cambria"/>
          <w:bCs/>
          <w:highlight w:val="white"/>
          <w:lang w:val="en-ID"/>
        </w:rPr>
        <w:instrText xml:space="preserve"> ADDIN ZOTERO_ITEM CSL_CITATION {"citationID":"BosERS5P","properties":{"formattedCitation":"[41]","plainCitation":"[41]","noteIndex":0},"citationItems":[{"id":"ecL3NUgo/N3hdROxo","uris":["http://www.mendeley.com/documents/?uuid=e2c1daad-9534-494d-97cd-7f34bdc6317e","http://www.mendeley.com/documents/?uuid=7753497c-d9f5-367a-b8e8-1d49d35648e7"],"itemData":{"DOI":"10.2478/EJED-2023-0007","ISSN":"2601-8616","abstract":"Abstract It is a common belief that engagement and motivation are crucial factors in learning and especially in language learning. In particular, increasing motivation can lead to the mobilization of students’ personal, cognitive, emotional and behavioral resources and, consequently to better learning results. As digital technology has become more sophisticated, its tools and applications can be used in and outside the classroom, in both formal and informal settings, in order to increase students’ motivation. Amongst the various factors -tools, methods or strategies- that can lead to increased motivation, this paper examines the role of technology as a motivational factor in foreign language learning. The relationship between the use of technological means such as web tools and services, digital games, mobile apps or communication tools and motivation in language learning context, has been studied extensively, with a wide variety of approaches, and within the framework of several language learning applications. In order to determine the real impact of technology on learners’ motivation, an extensive literature review focusing on studies that have examined the impact of technology use in language learning and teaching on motivation to learn, has been carried out. Furthermore, this paper discusses the concept of motivation in learning context and the relationship between technology and language learning, summarizes some of the numerous studies and researches on this subject, presents a synthesis of the studies examined, and formulates conclusions and perspectives for effective integration of technology as a motivational tool / factor in language learning context.","author":[{"dropping-particle":"","family":"Panagiotidis","given":"Panagiotis","non-dropping-particle":"","parse-names":false,"suffix":""},{"dropping-particle":"","family":"Krystalli","given":"Pinelopi","non-dropping-particle":"","parse-names":false,"suffix":""},{"dropping-particle":"","family":"Arvanitis","given":"Panagiotis","non-dropping-particle":"","parse-names":false,"suffix":""}],"container-title":"European Journal of Education","id":"ITEM-1","issue":"1","issued":{"date-parts":[["2023","4"]]},"page":"69-84","publisher":"European Journal of Education","title":"Technology as a Motivational Factor in Foreign Language Learning","type":"article-journal","volume":"6"}}],"schema":"https://github.com/citation-style-language/schema/raw/master/csl-citation.json"} </w:instrText>
      </w:r>
      <w:r w:rsidRPr="005C6A59">
        <w:rPr>
          <w:rFonts w:eastAsia="Cambria"/>
          <w:bCs/>
          <w:highlight w:val="white"/>
          <w:lang w:val="en-ID"/>
        </w:rPr>
        <w:fldChar w:fldCharType="separate"/>
      </w:r>
      <w:r w:rsidR="0095146B" w:rsidRPr="005C6A59">
        <w:rPr>
          <w:rFonts w:eastAsia="Cambria"/>
          <w:highlight w:val="white"/>
        </w:rPr>
        <w:t>[41]</w:t>
      </w:r>
      <w:r w:rsidRPr="005C6A59">
        <w:rPr>
          <w:rFonts w:eastAsia="Cambria"/>
          <w:bCs/>
          <w:highlight w:val="white"/>
          <w:lang w:val="en-ID"/>
        </w:rPr>
        <w:fldChar w:fldCharType="end"/>
      </w:r>
      <w:r w:rsidRPr="005C6A59">
        <w:rPr>
          <w:rFonts w:eastAsia="Cambria"/>
          <w:bCs/>
          <w:highlight w:val="white"/>
          <w:lang w:val="en-ID"/>
        </w:rPr>
        <w:t xml:space="preserve">. Additionally, parental support and a positive classroom atmosphere strengthen students' motivation and commitment to mastering English </w:t>
      </w:r>
      <w:r w:rsidRPr="005C6A59">
        <w:rPr>
          <w:rFonts w:eastAsia="Cambria"/>
          <w:bCs/>
          <w:highlight w:val="white"/>
          <w:lang w:val="en-ID"/>
        </w:rPr>
        <w:fldChar w:fldCharType="begin" w:fldLock="1"/>
      </w:r>
      <w:r w:rsidR="0095146B" w:rsidRPr="005C6A59">
        <w:rPr>
          <w:rFonts w:eastAsia="Cambria"/>
          <w:bCs/>
          <w:highlight w:val="white"/>
          <w:lang w:val="en-ID"/>
        </w:rPr>
        <w:instrText xml:space="preserve"> ADDIN ZOTERO_ITEM CSL_CITATION {"citationID":"8DPvgJ4H","properties":{"formattedCitation":"[42]","plainCitation":"[42]","noteIndex":0},"citationItems":[{"id":341,"uris":["http://zotero.org/users/local/WjZvIuPV/items/9IYVGFTK"],"itemData":{"id":341,"type":"article-journal","container-title":"Teaching and Learning English in Multicultural Contexts","DOI":"https://doi.org/10.37058/tlemc.v8i2.13440","ISSN":"2541-6383","issue":"2","journalAbbreviation":"TLEMC","page":"117-126","title":"Non-English speakers' perspectives on the utilization of Padlet","volume":"8","author":[{"family":"Maskuri","given":"Edi Sunjayanto"}],"issued":{"date-parts":[["2024"]]}}}],"schema":"https://github.com/citation-style-language/schema/raw/master/csl-citation.json"} </w:instrText>
      </w:r>
      <w:r w:rsidRPr="005C6A59">
        <w:rPr>
          <w:rFonts w:eastAsia="Cambria"/>
          <w:bCs/>
          <w:highlight w:val="white"/>
          <w:lang w:val="en-ID"/>
        </w:rPr>
        <w:fldChar w:fldCharType="separate"/>
      </w:r>
      <w:r w:rsidR="0095146B" w:rsidRPr="005C6A59">
        <w:rPr>
          <w:rFonts w:eastAsia="Cambria"/>
          <w:highlight w:val="white"/>
        </w:rPr>
        <w:t>[42]</w:t>
      </w:r>
      <w:r w:rsidRPr="005C6A59">
        <w:rPr>
          <w:rFonts w:eastAsia="Cambria"/>
          <w:bCs/>
          <w:highlight w:val="white"/>
          <w:lang w:val="en-ID"/>
        </w:rPr>
        <w:fldChar w:fldCharType="end"/>
      </w:r>
      <w:r w:rsidRPr="005C6A59">
        <w:rPr>
          <w:rFonts w:eastAsia="Cambria"/>
          <w:bCs/>
          <w:highlight w:val="white"/>
          <w:lang w:val="en-ID"/>
        </w:rPr>
        <w:t>. The combination of these elements creates a conducive learning environment for the implementation of Mastery Learning.</w:t>
      </w:r>
    </w:p>
    <w:p w14:paraId="0E9EF70B" w14:textId="77777777" w:rsidR="00D56C0A" w:rsidRDefault="00EB30A0" w:rsidP="00D56C0A">
      <w:pPr>
        <w:ind w:firstLine="284"/>
        <w:jc w:val="both"/>
        <w:rPr>
          <w:rFonts w:eastAsia="Cambria"/>
          <w:bCs/>
          <w:lang w:val="en-ID"/>
        </w:rPr>
      </w:pPr>
      <w:r w:rsidRPr="005C6A59">
        <w:rPr>
          <w:rFonts w:eastAsia="Cambria"/>
          <w:bCs/>
          <w:highlight w:val="white"/>
          <w:lang w:val="en-ID"/>
        </w:rPr>
        <w:t>The success of the Mastery Learning approach in EFL instruction depends on a combination of factors such as intrinsic motivation, effective feedback, technology use, and a supportive learning environment. Students are more engaged when the material feels relevant and enjoyable, while appropriate feedback and digital technology help them learn independently and gradually. Teachers also play an important role in creating adaptive strategies and building students' self-confidence. Additionally, parental support and a positive classroom atmosphere strengthen learning commitment. Thus, the effectiveness of Mastery Learning is influenced by the synergy between approach, technology, and emotional support.</w:t>
      </w:r>
    </w:p>
    <w:p w14:paraId="680DCB35" w14:textId="4EE05162" w:rsidR="00EB30A0" w:rsidRPr="00D56C0A" w:rsidRDefault="00EB30A0" w:rsidP="00D56C0A">
      <w:pPr>
        <w:ind w:firstLine="284"/>
        <w:jc w:val="both"/>
        <w:rPr>
          <w:rFonts w:eastAsia="Cambria"/>
          <w:bCs/>
          <w:highlight w:val="white"/>
          <w:lang w:val="en-ID"/>
        </w:rPr>
      </w:pPr>
      <w:r w:rsidRPr="005C6A59">
        <w:rPr>
          <w:rFonts w:eastAsia="Cambria"/>
          <w:bCs/>
        </w:rPr>
        <w:t>Research on Mastery-Based Learning (MBL) strategies in English as a Foreign Language (EFL) instruction has shown consistent progress over the years. These strategies have proven effective in promoting academic achievement by emphasizing mastery of specific learning objectives through formative assessment, corrective feedback, and repeated practice. As time has progressed, the scope of MBL research has expanded beyond traditional assessment practices to include digital integration, metacognitive strategies, student motivation, and supportive learning environments. The following mind map illustrates the major developments of research variables concerning the implementation of MBL strategies in EFL learning from 2015 to 2025.</w:t>
      </w:r>
    </w:p>
    <w:p w14:paraId="62D779D3" w14:textId="77777777" w:rsidR="00EB30A0" w:rsidRPr="005C6A59" w:rsidRDefault="00EB30A0" w:rsidP="005C6A59">
      <w:pPr>
        <w:autoSpaceDE w:val="0"/>
        <w:autoSpaceDN w:val="0"/>
        <w:adjustRightInd w:val="0"/>
        <w:jc w:val="center"/>
        <w:rPr>
          <w:b/>
          <w:bCs/>
          <w:sz w:val="24"/>
          <w:szCs w:val="24"/>
          <w:lang w:eastAsia="id-ID"/>
        </w:rPr>
      </w:pPr>
      <w:r w:rsidRPr="005C6A59">
        <w:rPr>
          <w:rFonts w:eastAsia="Cambria"/>
          <w:b/>
          <w:noProof/>
          <w:sz w:val="26"/>
          <w:szCs w:val="26"/>
          <w:lang w:val="en-US" w:eastAsia="en-US"/>
        </w:rPr>
        <w:lastRenderedPageBreak/>
        <w:drawing>
          <wp:inline distT="0" distB="0" distL="0" distR="0" wp14:anchorId="276F585A" wp14:editId="48E2CDBE">
            <wp:extent cx="4180304" cy="2295504"/>
            <wp:effectExtent l="0" t="0" r="0" b="0"/>
            <wp:docPr id="73590146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901463" name="Picture 735901463"/>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1712" cy="2318242"/>
                    </a:xfrm>
                    <a:prstGeom prst="rect">
                      <a:avLst/>
                    </a:prstGeom>
                  </pic:spPr>
                </pic:pic>
              </a:graphicData>
            </a:graphic>
          </wp:inline>
        </w:drawing>
      </w:r>
    </w:p>
    <w:p w14:paraId="7F696D0A" w14:textId="77777777" w:rsidR="00EB30A0" w:rsidRPr="005C6A59" w:rsidRDefault="00EB30A0" w:rsidP="005C6A59">
      <w:pPr>
        <w:autoSpaceDE w:val="0"/>
        <w:autoSpaceDN w:val="0"/>
        <w:adjustRightInd w:val="0"/>
        <w:jc w:val="center"/>
        <w:rPr>
          <w:b/>
          <w:bCs/>
          <w:sz w:val="24"/>
          <w:szCs w:val="24"/>
          <w:lang w:eastAsia="id-ID"/>
        </w:rPr>
      </w:pPr>
      <w:r w:rsidRPr="005C6A59">
        <w:rPr>
          <w:lang w:val="en-US" w:eastAsia="en-GB"/>
        </w:rPr>
        <w:t xml:space="preserve">Figure </w:t>
      </w:r>
      <w:r w:rsidRPr="005C6A59">
        <w:rPr>
          <w:rFonts w:eastAsia="Cambria"/>
          <w:iCs/>
          <w:highlight w:val="white"/>
        </w:rPr>
        <w:t>1. The Developmet of Mastery-Based Learning Strategies in English Language Learning</w:t>
      </w:r>
    </w:p>
    <w:p w14:paraId="0A890D3A" w14:textId="77777777" w:rsidR="00EB30A0" w:rsidRDefault="00EB30A0" w:rsidP="00D56C0A">
      <w:pPr>
        <w:autoSpaceDE w:val="0"/>
        <w:autoSpaceDN w:val="0"/>
        <w:adjustRightInd w:val="0"/>
        <w:spacing w:before="240"/>
        <w:ind w:firstLine="284"/>
        <w:jc w:val="both"/>
        <w:rPr>
          <w:lang w:val="id-ID" w:eastAsia="id-ID"/>
        </w:rPr>
      </w:pPr>
      <w:r w:rsidRPr="005C6A59">
        <w:rPr>
          <w:lang w:val="id-ID" w:eastAsia="id-ID"/>
        </w:rPr>
        <w:t>Figure 1 shows that the development of research variables on Mastery-Based Learning (MBL) in English as a Foreign Language (EFL) instruction has progressed in a structured and evolving manner. During the 2015–2017 period, research focused on foundational strategies such as formative assessment, corrective feedback, retesting, and the application of Bloom’s Mastery Learning Model to improve TOEFL performance, metacognitive awareness, and overall student achievement. In the 2018–2020 interval, studies began to explore broader learning dimensions, including the M3CA model, collaborative learning, critical thinking, emotional regulation, and compensation strategies, reflecting an emphasis on both cognitive and social aspects of mastery learning. From 2021–2023, the research landscape shifted toward integrating digital tools, enhancing speaking skills, promoting student engagement, and reducing language learning anxiety through routine practice and tailored feedback. Most recently, in the 2024–2025 period, the focus has expanded to include real-life relevance, interactive technology, parental support, and classroom strategies that build intrinsic motivation and learner confidence. This developmental trend reveals a growing recognition of the need to align mastery-based practices with technological advancements, learner-centered pedagogy, and affective support systems to maximize EFL learning outcomes.</w:t>
      </w:r>
    </w:p>
    <w:p w14:paraId="64EED431" w14:textId="77777777" w:rsidR="00D56C0A" w:rsidRDefault="00D56C0A" w:rsidP="00D56C0A">
      <w:pPr>
        <w:autoSpaceDE w:val="0"/>
        <w:autoSpaceDN w:val="0"/>
        <w:adjustRightInd w:val="0"/>
        <w:ind w:firstLine="284"/>
        <w:jc w:val="both"/>
        <w:rPr>
          <w:lang w:val="id-ID" w:eastAsia="id-ID"/>
        </w:rPr>
      </w:pPr>
    </w:p>
    <w:p w14:paraId="46CD0F76" w14:textId="77777777" w:rsidR="00EB30A0" w:rsidRPr="005C6A59" w:rsidRDefault="00EB30A0" w:rsidP="005C6A59">
      <w:pPr>
        <w:autoSpaceDE w:val="0"/>
        <w:autoSpaceDN w:val="0"/>
        <w:adjustRightInd w:val="0"/>
        <w:spacing w:before="240"/>
        <w:jc w:val="both"/>
        <w:rPr>
          <w:b/>
          <w:sz w:val="24"/>
          <w:szCs w:val="24"/>
          <w:lang w:val="id-ID" w:eastAsia="id-ID"/>
        </w:rPr>
      </w:pPr>
      <w:r w:rsidRPr="005C6A59">
        <w:rPr>
          <w:b/>
          <w:sz w:val="24"/>
          <w:szCs w:val="24"/>
          <w:lang w:val="en-US" w:eastAsia="id-ID"/>
        </w:rPr>
        <w:t xml:space="preserve">4. </w:t>
      </w:r>
      <w:r w:rsidRPr="005C6A59">
        <w:rPr>
          <w:b/>
          <w:sz w:val="24"/>
          <w:szCs w:val="24"/>
          <w:lang w:val="id-ID" w:eastAsia="id-ID"/>
        </w:rPr>
        <w:t xml:space="preserve">CONCLUSION </w:t>
      </w:r>
    </w:p>
    <w:p w14:paraId="1E093970" w14:textId="62ED337C" w:rsidR="00EB30A0" w:rsidRDefault="00EB30A0" w:rsidP="00D56C0A">
      <w:pPr>
        <w:autoSpaceDE w:val="0"/>
        <w:autoSpaceDN w:val="0"/>
        <w:adjustRightInd w:val="0"/>
        <w:ind w:firstLine="284"/>
        <w:jc w:val="both"/>
        <w:rPr>
          <w:lang w:val="id-ID" w:eastAsia="id-ID"/>
        </w:rPr>
      </w:pPr>
      <w:r w:rsidRPr="005C6A59">
        <w:rPr>
          <w:lang w:val="id-ID" w:eastAsia="id-ID"/>
        </w:rPr>
        <w:t>This study concludes that the Mastery Learning approach consistently has a positive impact on improving students' academic performance in learning English as a foreign language (EFL). Findings from 21 reviewed articles show that this strategy is able to improve important aspects of learning, including vocabulary comprehension, sentence structure, learning engagement, as well as students' writing and speaking skills. The strengths of Mastery Learning lie in the application of the principle of mastery learning, reinforcement through formative feedback, the use of metacognitive strategies, and support from a collaborative learning environment and interactive technology. Practically, the results of this study reinforce the position of Mastery Learning as a viable and adaptive strategy to be applied at various levels of education, especially in the context of EFL. For future research, it is recommended to conduct direct empirical studies in EFL classrooms, considering social-cultural context variables, teacher readiness, and broader technology integration.</w:t>
      </w:r>
    </w:p>
    <w:p w14:paraId="58CD2E36" w14:textId="77777777" w:rsidR="00D56C0A" w:rsidRPr="005C6A59" w:rsidRDefault="00D56C0A" w:rsidP="00D56C0A">
      <w:pPr>
        <w:autoSpaceDE w:val="0"/>
        <w:autoSpaceDN w:val="0"/>
        <w:adjustRightInd w:val="0"/>
        <w:ind w:firstLine="284"/>
        <w:jc w:val="both"/>
        <w:rPr>
          <w:lang w:val="id-ID" w:eastAsia="id-ID"/>
        </w:rPr>
      </w:pPr>
    </w:p>
    <w:p w14:paraId="7A38FB75" w14:textId="5BF41E27" w:rsidR="00EB30A0" w:rsidRPr="005C6A59" w:rsidRDefault="00D94699" w:rsidP="005C6A59">
      <w:pPr>
        <w:autoSpaceDE w:val="0"/>
        <w:autoSpaceDN w:val="0"/>
        <w:adjustRightInd w:val="0"/>
        <w:spacing w:before="240"/>
        <w:jc w:val="both"/>
        <w:rPr>
          <w:b/>
          <w:bCs/>
          <w:lang w:val="id-ID" w:eastAsia="id-ID"/>
        </w:rPr>
      </w:pPr>
      <w:r w:rsidRPr="00D56C0A">
        <w:rPr>
          <w:b/>
          <w:bCs/>
          <w:sz w:val="24"/>
          <w:szCs w:val="24"/>
          <w:lang w:val="id-ID" w:eastAsia="id-ID"/>
        </w:rPr>
        <w:t xml:space="preserve">5. </w:t>
      </w:r>
      <w:r w:rsidR="00EB30A0" w:rsidRPr="00D56C0A">
        <w:rPr>
          <w:b/>
          <w:bCs/>
          <w:sz w:val="24"/>
          <w:szCs w:val="24"/>
          <w:lang w:val="id-ID" w:eastAsia="id-ID"/>
        </w:rPr>
        <w:t>REFERENCES</w:t>
      </w:r>
    </w:p>
    <w:p w14:paraId="7169B9AE" w14:textId="77777777" w:rsidR="0095146B" w:rsidRPr="00D56C0A" w:rsidRDefault="00EB30A0" w:rsidP="00D56C0A">
      <w:pPr>
        <w:pStyle w:val="Bibliography"/>
        <w:tabs>
          <w:tab w:val="clear" w:pos="504"/>
          <w:tab w:val="left" w:pos="709"/>
        </w:tabs>
        <w:ind w:left="709" w:hanging="425"/>
        <w:jc w:val="both"/>
        <w:rPr>
          <w:sz w:val="18"/>
          <w:szCs w:val="18"/>
        </w:rPr>
      </w:pPr>
      <w:r w:rsidRPr="00D56C0A">
        <w:rPr>
          <w:rFonts w:eastAsia="Times"/>
          <w:sz w:val="18"/>
          <w:szCs w:val="18"/>
          <w:lang w:val="id-ID"/>
        </w:rPr>
        <w:fldChar w:fldCharType="begin" w:fldLock="1"/>
      </w:r>
      <w:r w:rsidRPr="00D56C0A">
        <w:rPr>
          <w:rFonts w:eastAsia="Times"/>
          <w:sz w:val="18"/>
          <w:szCs w:val="18"/>
          <w:lang w:val="id-ID"/>
        </w:rPr>
        <w:instrText xml:space="preserve">ADDIN Mendeley Bibliography CSL_BIBLIOGRAPHY </w:instrText>
      </w:r>
      <w:r w:rsidRPr="00D56C0A">
        <w:rPr>
          <w:rFonts w:eastAsia="Times"/>
          <w:sz w:val="18"/>
          <w:szCs w:val="18"/>
          <w:lang w:val="id-ID"/>
        </w:rPr>
        <w:fldChar w:fldCharType="separate"/>
      </w:r>
      <w:r w:rsidR="0095146B" w:rsidRPr="00D56C0A">
        <w:rPr>
          <w:sz w:val="18"/>
          <w:szCs w:val="18"/>
        </w:rPr>
        <w:t>[1]</w:t>
      </w:r>
      <w:r w:rsidR="0095146B" w:rsidRPr="00D56C0A">
        <w:rPr>
          <w:sz w:val="18"/>
          <w:szCs w:val="18"/>
        </w:rPr>
        <w:tab/>
        <w:t xml:space="preserve">V. Buraphadeja and V. Srisarkun, “Mastery learning in CS1: a longitudinal study during and post-pandemic,” </w:t>
      </w:r>
      <w:r w:rsidR="0095146B" w:rsidRPr="00D56C0A">
        <w:rPr>
          <w:i/>
          <w:iCs/>
          <w:sz w:val="18"/>
          <w:szCs w:val="18"/>
        </w:rPr>
        <w:t>Discover Education</w:t>
      </w:r>
      <w:r w:rsidR="0095146B" w:rsidRPr="00D56C0A">
        <w:rPr>
          <w:sz w:val="18"/>
          <w:szCs w:val="18"/>
        </w:rPr>
        <w:t>, vol. 3, no. 1, pp. 1–16, Dec. 2024, doi: 10.1007/S44217-024-00361-X/TABLES/6.</w:t>
      </w:r>
    </w:p>
    <w:p w14:paraId="000530C1"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[2]</w:t>
      </w:r>
      <w:r w:rsidRPr="00D56C0A">
        <w:rPr>
          <w:sz w:val="18"/>
          <w:szCs w:val="18"/>
        </w:rPr>
        <w:tab/>
        <w:t xml:space="preserve">M. Kayyali, “Transforming education: The future of mastery-based learning and its impact,” in </w:t>
      </w:r>
      <w:r w:rsidRPr="00D56C0A">
        <w:rPr>
          <w:i/>
          <w:iCs/>
          <w:sz w:val="18"/>
          <w:szCs w:val="18"/>
        </w:rPr>
        <w:t>Cultivating Flourishing Practices and Environments by Embracing Positive Education</w:t>
      </w:r>
      <w:r w:rsidRPr="00D56C0A">
        <w:rPr>
          <w:sz w:val="18"/>
          <w:szCs w:val="18"/>
        </w:rPr>
        <w:t>, Maaref University of Applied Sciences, Idlib, Syrian Arab Republic: IGI Global, 2025, pp. 119–148. doi: 10.4018/979-8-3693-9466-3.ch004.</w:t>
      </w:r>
    </w:p>
    <w:p w14:paraId="622C1A87"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[3]</w:t>
      </w:r>
      <w:r w:rsidRPr="00D56C0A">
        <w:rPr>
          <w:sz w:val="18"/>
          <w:szCs w:val="18"/>
        </w:rPr>
        <w:tab/>
        <w:t xml:space="preserve">T. Kantathanawat, A. Ussarn, M. Charoentham, and P. Pimdee, “Integrating Mastery Adaptive and Problem-Solving (MAPS) Digital Technology Skills into a Thai Community College Student Learning Model,” </w:t>
      </w:r>
      <w:r w:rsidRPr="00D56C0A">
        <w:rPr>
          <w:i/>
          <w:iCs/>
          <w:sz w:val="18"/>
          <w:szCs w:val="18"/>
        </w:rPr>
        <w:t>Educational Process: International Journal (EDUPIJ)</w:t>
      </w:r>
      <w:r w:rsidRPr="00D56C0A">
        <w:rPr>
          <w:sz w:val="18"/>
          <w:szCs w:val="18"/>
        </w:rPr>
        <w:t>, vol. 14, no. 1, pp. 1–18, 2025, doi: https://doi.org/10.22521/edupij.2025.14.13.</w:t>
      </w:r>
    </w:p>
    <w:p w14:paraId="510292A5"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lastRenderedPageBreak/>
        <w:t>[4]</w:t>
      </w:r>
      <w:r w:rsidRPr="00D56C0A">
        <w:rPr>
          <w:sz w:val="18"/>
          <w:szCs w:val="18"/>
        </w:rPr>
        <w:tab/>
        <w:t xml:space="preserve">E. Kruckenberg, “Mastery Learning Approach with Formative Assessment Process to Encourage Student Success in Mathematics Classroom,” </w:t>
      </w:r>
      <w:r w:rsidRPr="00D56C0A">
        <w:rPr>
          <w:i/>
          <w:iCs/>
          <w:sz w:val="18"/>
          <w:szCs w:val="18"/>
        </w:rPr>
        <w:t>Dissertations, Theses, and Projects</w:t>
      </w:r>
      <w:r w:rsidRPr="00D56C0A">
        <w:rPr>
          <w:sz w:val="18"/>
          <w:szCs w:val="18"/>
        </w:rPr>
        <w:t>, May 2024.</w:t>
      </w:r>
    </w:p>
    <w:p w14:paraId="6AC0B754"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[5]</w:t>
      </w:r>
      <w:r w:rsidRPr="00D56C0A">
        <w:rPr>
          <w:sz w:val="18"/>
          <w:szCs w:val="18"/>
        </w:rPr>
        <w:tab/>
        <w:t xml:space="preserve">C.-C. Chang and Y. Chen, “Using mastery learning theory to develop task-centered hands-on STEM learning of Arduino-based educational robotics: psychomotor performance and perception by a convergent parallel mixed method,” </w:t>
      </w:r>
      <w:r w:rsidRPr="00D56C0A">
        <w:rPr>
          <w:i/>
          <w:iCs/>
          <w:sz w:val="18"/>
          <w:szCs w:val="18"/>
        </w:rPr>
        <w:t>Interactive Learning Environments</w:t>
      </w:r>
      <w:r w:rsidRPr="00D56C0A">
        <w:rPr>
          <w:sz w:val="18"/>
          <w:szCs w:val="18"/>
        </w:rPr>
        <w:t>, vol. 30, no. 9, pp. 1677–1692, 2022, doi: 10.1080/10494820.2020.1741400.</w:t>
      </w:r>
    </w:p>
    <w:p w14:paraId="7E460739"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[6]</w:t>
      </w:r>
      <w:r w:rsidRPr="00D56C0A">
        <w:rPr>
          <w:sz w:val="18"/>
          <w:szCs w:val="18"/>
        </w:rPr>
        <w:tab/>
        <w:t xml:space="preserve">M. Winget and A. M. Persky, “A Practical Review of Mastery Learning,” </w:t>
      </w:r>
      <w:r w:rsidRPr="00D56C0A">
        <w:rPr>
          <w:i/>
          <w:iCs/>
          <w:sz w:val="18"/>
          <w:szCs w:val="18"/>
        </w:rPr>
        <w:t>American Journal of Pharmaceutical Education</w:t>
      </w:r>
      <w:r w:rsidRPr="00D56C0A">
        <w:rPr>
          <w:sz w:val="18"/>
          <w:szCs w:val="18"/>
        </w:rPr>
        <w:t>, vol. 86, no. 10, pp. 1114–1122, 2022, doi: 10.5688/ajpe8906.</w:t>
      </w:r>
    </w:p>
    <w:p w14:paraId="5F90239F"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[7]</w:t>
      </w:r>
      <w:r w:rsidRPr="00D56C0A">
        <w:rPr>
          <w:sz w:val="18"/>
          <w:szCs w:val="18"/>
        </w:rPr>
        <w:tab/>
        <w:t xml:space="preserve">A. Shamsi and S. Dorri, “The Role of Mastery Learning in Clinical Education: A Systematic Review,” </w:t>
      </w:r>
      <w:r w:rsidRPr="00D56C0A">
        <w:rPr>
          <w:i/>
          <w:iCs/>
          <w:sz w:val="18"/>
          <w:szCs w:val="18"/>
        </w:rPr>
        <w:t>Strides in Development of Medical Education</w:t>
      </w:r>
      <w:r w:rsidRPr="00D56C0A">
        <w:rPr>
          <w:sz w:val="18"/>
          <w:szCs w:val="18"/>
        </w:rPr>
        <w:t>, vol. 15, no. 1, Jan. 2019, doi: 10.5812/SDME.64075.</w:t>
      </w:r>
    </w:p>
    <w:p w14:paraId="37B365CD"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[8]</w:t>
      </w:r>
      <w:r w:rsidRPr="00D56C0A">
        <w:rPr>
          <w:sz w:val="18"/>
          <w:szCs w:val="18"/>
        </w:rPr>
        <w:tab/>
        <w:t xml:space="preserve">Z. Larasati, S. Hartatik, N. Nafiah, and D. W. Rahayu, “Pendekatan mastery learning: peningkatan hasil belajar pembelajaran matematika siswa di sekolah dasar,” </w:t>
      </w:r>
      <w:r w:rsidRPr="00D56C0A">
        <w:rPr>
          <w:i/>
          <w:iCs/>
          <w:sz w:val="18"/>
          <w:szCs w:val="18"/>
        </w:rPr>
        <w:t>AULADUNA: Jurnal Pendidikan Dasar Islam</w:t>
      </w:r>
      <w:r w:rsidRPr="00D56C0A">
        <w:rPr>
          <w:sz w:val="18"/>
          <w:szCs w:val="18"/>
        </w:rPr>
        <w:t>, vol. 7, no. 2, pp. 136–144, Dec. 2020, doi: 10.24252/10.24252/AULADUNA.V7I2A3.2020.</w:t>
      </w:r>
    </w:p>
    <w:p w14:paraId="7855378B"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[9]</w:t>
      </w:r>
      <w:r w:rsidRPr="00D56C0A">
        <w:rPr>
          <w:sz w:val="18"/>
          <w:szCs w:val="18"/>
        </w:rPr>
        <w:tab/>
        <w:t xml:space="preserve">L. Shi and Y. Ma, “Modular Teaching of College English in Light of Formative Assessment,” </w:t>
      </w:r>
      <w:r w:rsidRPr="00D56C0A">
        <w:rPr>
          <w:i/>
          <w:iCs/>
          <w:sz w:val="18"/>
          <w:szCs w:val="18"/>
        </w:rPr>
        <w:t>DEStech Transactions on Social Science, Education and Human Science</w:t>
      </w:r>
      <w:r w:rsidRPr="00D56C0A">
        <w:rPr>
          <w:sz w:val="18"/>
          <w:szCs w:val="18"/>
        </w:rPr>
        <w:t>, no. aems, Feb. 2019, doi: 10.12783/DTSSEHS/AEMS2018/27990.</w:t>
      </w:r>
    </w:p>
    <w:p w14:paraId="7840DA09"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[10]</w:t>
      </w:r>
      <w:r w:rsidRPr="00D56C0A">
        <w:rPr>
          <w:sz w:val="18"/>
          <w:szCs w:val="18"/>
        </w:rPr>
        <w:tab/>
        <w:t xml:space="preserve">E. Zandvakili, E. Washington, E. Gordon, and C. Wells, “Mastery Learning in the Classroom: Concept Maps, Critical Thinking, Collaborative Assessment (M3CA) Using Multiple Choice Items (MCIs),” </w:t>
      </w:r>
      <w:r w:rsidRPr="00D56C0A">
        <w:rPr>
          <w:i/>
          <w:iCs/>
          <w:sz w:val="18"/>
          <w:szCs w:val="18"/>
        </w:rPr>
        <w:t>Journal of Education and Learning</w:t>
      </w:r>
      <w:r w:rsidRPr="00D56C0A">
        <w:rPr>
          <w:sz w:val="18"/>
          <w:szCs w:val="18"/>
        </w:rPr>
        <w:t>, vol. 7, no. 6, pp. 45–56, Sep. 2018, doi: 10.5539/JEL.V7N6P45.</w:t>
      </w:r>
    </w:p>
    <w:p w14:paraId="6AF985ED"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[11]</w:t>
      </w:r>
      <w:r w:rsidRPr="00D56C0A">
        <w:rPr>
          <w:sz w:val="18"/>
          <w:szCs w:val="18"/>
        </w:rPr>
        <w:tab/>
        <w:t xml:space="preserve">S. Syarifuddin, Z. Zubaidah, and K. Khairiah, “Penerapan Model Pembelajaran Mastery Learning (Belajar Tuntas) Dalam Meningkatkan Prestasi Belajar Akidah Akhlak,” </w:t>
      </w:r>
      <w:r w:rsidRPr="00D56C0A">
        <w:rPr>
          <w:i/>
          <w:iCs/>
          <w:sz w:val="18"/>
          <w:szCs w:val="18"/>
        </w:rPr>
        <w:t>At-Ta’lim : Media Informasi Pendidikan Islam</w:t>
      </w:r>
      <w:r w:rsidRPr="00D56C0A">
        <w:rPr>
          <w:sz w:val="18"/>
          <w:szCs w:val="18"/>
        </w:rPr>
        <w:t>, vol. 21, no. 1, p. 15, 2022, doi: 10.29300/attalim.v21i1.2788.</w:t>
      </w:r>
    </w:p>
    <w:p w14:paraId="0193BC47"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[12]</w:t>
      </w:r>
      <w:r w:rsidRPr="00D56C0A">
        <w:rPr>
          <w:sz w:val="18"/>
          <w:szCs w:val="18"/>
        </w:rPr>
        <w:tab/>
        <w:t xml:space="preserve">E. Masykuri, “Optimizing Video in Zoom Meetings to Improve EFL Students’ Speaking Performance,” </w:t>
      </w:r>
      <w:r w:rsidRPr="00D56C0A">
        <w:rPr>
          <w:i/>
          <w:iCs/>
          <w:sz w:val="18"/>
          <w:szCs w:val="18"/>
        </w:rPr>
        <w:t>Premise: Journal of English Education</w:t>
      </w:r>
      <w:r w:rsidRPr="00D56C0A">
        <w:rPr>
          <w:sz w:val="18"/>
          <w:szCs w:val="18"/>
        </w:rPr>
        <w:t>, vol. 12, p. 31, Feb. 2023, doi: 10.24127/pj.v12i1.4878.</w:t>
      </w:r>
    </w:p>
    <w:p w14:paraId="1BAAA7EB"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[13]</w:t>
      </w:r>
      <w:r w:rsidRPr="00D56C0A">
        <w:rPr>
          <w:sz w:val="18"/>
          <w:szCs w:val="18"/>
        </w:rPr>
        <w:tab/>
        <w:t xml:space="preserve">M. O. Ede and U. O. Igbokwe, “Meta-analysis of the effects of mastery learning on students’ academic achievements in Nigeria,” </w:t>
      </w:r>
      <w:r w:rsidRPr="00D56C0A">
        <w:rPr>
          <w:i/>
          <w:iCs/>
          <w:sz w:val="18"/>
          <w:szCs w:val="18"/>
        </w:rPr>
        <w:t>Journal of Applied Research in Higher Education</w:t>
      </w:r>
      <w:r w:rsidRPr="00D56C0A">
        <w:rPr>
          <w:sz w:val="18"/>
          <w:szCs w:val="18"/>
        </w:rPr>
        <w:t>, vol. 10, no. 4, pp. 547–555, Oct. 2018, doi: 10.1108/JARHE-02-2018-0029/FULL/HTML.</w:t>
      </w:r>
    </w:p>
    <w:p w14:paraId="7CF897B8"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[14]</w:t>
      </w:r>
      <w:r w:rsidRPr="00D56C0A">
        <w:rPr>
          <w:sz w:val="18"/>
          <w:szCs w:val="18"/>
        </w:rPr>
        <w:tab/>
        <w:t xml:space="preserve">J. Burston and K. Giannakou, “MALL language learning outcomes: A comprehensive meta-analysis 1994–2019,” </w:t>
      </w:r>
      <w:r w:rsidRPr="00D56C0A">
        <w:rPr>
          <w:i/>
          <w:iCs/>
          <w:sz w:val="18"/>
          <w:szCs w:val="18"/>
        </w:rPr>
        <w:t>ReCALL</w:t>
      </w:r>
      <w:r w:rsidRPr="00D56C0A">
        <w:rPr>
          <w:sz w:val="18"/>
          <w:szCs w:val="18"/>
        </w:rPr>
        <w:t>, vol. 34, no. 2, pp. 1–22, Jan. 2021, doi: 10.1017/S0958344021000240.</w:t>
      </w:r>
    </w:p>
    <w:p w14:paraId="67E15FC5"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[15]</w:t>
      </w:r>
      <w:r w:rsidRPr="00D56C0A">
        <w:rPr>
          <w:sz w:val="18"/>
          <w:szCs w:val="18"/>
        </w:rPr>
        <w:tab/>
        <w:t xml:space="preserve">M. J. Page </w:t>
      </w:r>
      <w:r w:rsidRPr="00D56C0A">
        <w:rPr>
          <w:i/>
          <w:iCs/>
          <w:sz w:val="18"/>
          <w:szCs w:val="18"/>
        </w:rPr>
        <w:t>et al.</w:t>
      </w:r>
      <w:r w:rsidRPr="00D56C0A">
        <w:rPr>
          <w:sz w:val="18"/>
          <w:szCs w:val="18"/>
        </w:rPr>
        <w:t>, “explanation and elaboration : updated guidance and exemplars for reporting systematic reviews review findings . The Preferred,” 2021, doi: 10.1136/bmj.n160.</w:t>
      </w:r>
    </w:p>
    <w:p w14:paraId="4C23FCC8"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[16]</w:t>
      </w:r>
      <w:r w:rsidRPr="00D56C0A">
        <w:rPr>
          <w:sz w:val="18"/>
          <w:szCs w:val="18"/>
        </w:rPr>
        <w:tab/>
        <w:t xml:space="preserve">S. R. M. Yusop, M. S. Rasul, R. M. Yasin, H. U. Hashim, and N. A. Jalaludin, “An Assessment Approaches and Learning Outcomes in Technical and Vocational Education: A Systematic Review Using PRISMA,” </w:t>
      </w:r>
      <w:r w:rsidRPr="00D56C0A">
        <w:rPr>
          <w:i/>
          <w:iCs/>
          <w:sz w:val="18"/>
          <w:szCs w:val="18"/>
        </w:rPr>
        <w:t>Sustainability (Switzerland)</w:t>
      </w:r>
      <w:r w:rsidRPr="00D56C0A">
        <w:rPr>
          <w:sz w:val="18"/>
          <w:szCs w:val="18"/>
        </w:rPr>
        <w:t>, vol. 14, no. 9, 2022, doi: 10.3390/su14095225.</w:t>
      </w:r>
    </w:p>
    <w:p w14:paraId="1BA553EF"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[17]</w:t>
      </w:r>
      <w:r w:rsidRPr="00D56C0A">
        <w:rPr>
          <w:sz w:val="18"/>
          <w:szCs w:val="18"/>
        </w:rPr>
        <w:tab/>
        <w:t xml:space="preserve">C. L. Pérez and D. Verdín, “A Systematic Literature Review for Mastery Learning in Undergraduate Engineering Courses,” </w:t>
      </w:r>
      <w:r w:rsidRPr="00D56C0A">
        <w:rPr>
          <w:i/>
          <w:iCs/>
          <w:sz w:val="18"/>
          <w:szCs w:val="18"/>
        </w:rPr>
        <w:t>International Journal of Engineering Education</w:t>
      </w:r>
      <w:r w:rsidRPr="00D56C0A">
        <w:rPr>
          <w:sz w:val="18"/>
          <w:szCs w:val="18"/>
        </w:rPr>
        <w:t>, vol. 39, no. 6, pp. 1358–1385, 2023.</w:t>
      </w:r>
    </w:p>
    <w:p w14:paraId="3091B20B"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[18]</w:t>
      </w:r>
      <w:r w:rsidRPr="00D56C0A">
        <w:rPr>
          <w:sz w:val="18"/>
          <w:szCs w:val="18"/>
        </w:rPr>
        <w:tab/>
        <w:t xml:space="preserve">T. Heck, C. Keller, and M. Rittberger, “Coverage and similarity of bibliographic databases to find most relevant literature for systematic reviews in education,” </w:t>
      </w:r>
      <w:r w:rsidRPr="00D56C0A">
        <w:rPr>
          <w:i/>
          <w:iCs/>
          <w:sz w:val="18"/>
          <w:szCs w:val="18"/>
        </w:rPr>
        <w:t>International Journal on Digital Libraries</w:t>
      </w:r>
      <w:r w:rsidRPr="00D56C0A">
        <w:rPr>
          <w:sz w:val="18"/>
          <w:szCs w:val="18"/>
        </w:rPr>
        <w:t>, vol. 25, no. 2, pp. 365–376, 2024, doi: 10.1007/s00799-023-00364-3.</w:t>
      </w:r>
    </w:p>
    <w:p w14:paraId="60682F01"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[19]</w:t>
      </w:r>
      <w:r w:rsidRPr="00D56C0A">
        <w:rPr>
          <w:sz w:val="18"/>
          <w:szCs w:val="18"/>
        </w:rPr>
        <w:tab/>
        <w:t xml:space="preserve">B. Sekeroglu, R. Abiyev, A. Ilhan, M. Arslan, and J. B. Idoko, “Systematic literature review on machine learning and student performance prediction: Critical gaps and possible remedies,” </w:t>
      </w:r>
      <w:r w:rsidRPr="00D56C0A">
        <w:rPr>
          <w:i/>
          <w:iCs/>
          <w:sz w:val="18"/>
          <w:szCs w:val="18"/>
        </w:rPr>
        <w:t>Applied Sciences (Switzerland)</w:t>
      </w:r>
      <w:r w:rsidRPr="00D56C0A">
        <w:rPr>
          <w:sz w:val="18"/>
          <w:szCs w:val="18"/>
        </w:rPr>
        <w:t>, vol. 11, no. 22, 2021, doi: 10.3390/app112210907.</w:t>
      </w:r>
    </w:p>
    <w:p w14:paraId="17E01F7E"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[20]</w:t>
      </w:r>
      <w:r w:rsidRPr="00D56C0A">
        <w:rPr>
          <w:sz w:val="18"/>
          <w:szCs w:val="18"/>
        </w:rPr>
        <w:tab/>
        <w:t xml:space="preserve">R. M. Martins and C. G. Von Wangenheim, “Findings on Teaching Machine Learning in High School: A Ten-Year Systematic Literature Review,” </w:t>
      </w:r>
      <w:r w:rsidRPr="00D56C0A">
        <w:rPr>
          <w:i/>
          <w:iCs/>
          <w:sz w:val="18"/>
          <w:szCs w:val="18"/>
        </w:rPr>
        <w:t>Informatics in Education</w:t>
      </w:r>
      <w:r w:rsidRPr="00D56C0A">
        <w:rPr>
          <w:sz w:val="18"/>
          <w:szCs w:val="18"/>
        </w:rPr>
        <w:t>, vol. 22, no. 3, pp. 421–440, 2023, doi: 10.15388/infedu.2023.18.</w:t>
      </w:r>
    </w:p>
    <w:p w14:paraId="0C24EE5B"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[21]</w:t>
      </w:r>
      <w:r w:rsidRPr="00D56C0A">
        <w:rPr>
          <w:sz w:val="18"/>
          <w:szCs w:val="18"/>
        </w:rPr>
        <w:tab/>
        <w:t xml:space="preserve">I. Kushnir, “Thematic analysis in the area of education: a practical guide,” </w:t>
      </w:r>
      <w:r w:rsidRPr="00D56C0A">
        <w:rPr>
          <w:i/>
          <w:iCs/>
          <w:sz w:val="18"/>
          <w:szCs w:val="18"/>
        </w:rPr>
        <w:t>Cogent Education</w:t>
      </w:r>
      <w:r w:rsidRPr="00D56C0A">
        <w:rPr>
          <w:sz w:val="18"/>
          <w:szCs w:val="18"/>
        </w:rPr>
        <w:t>, vol. 12, no. 1, p., 2025, doi: 10.1080/2331186X.2025.2471645.</w:t>
      </w:r>
    </w:p>
    <w:p w14:paraId="7FD8DAC4"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[22]</w:t>
      </w:r>
      <w:r w:rsidRPr="00D56C0A">
        <w:rPr>
          <w:sz w:val="18"/>
          <w:szCs w:val="18"/>
        </w:rPr>
        <w:tab/>
        <w:t xml:space="preserve">S. Ramaila and H. Mngomezulu, “Assessing Concept Mastery in Physical Sciences: Implementing Formative Assessment Interventions for Teaching and Learning Electricity and Magnetism,” </w:t>
      </w:r>
      <w:r w:rsidRPr="00D56C0A">
        <w:rPr>
          <w:i/>
          <w:iCs/>
          <w:sz w:val="18"/>
          <w:szCs w:val="18"/>
        </w:rPr>
        <w:t>International Journal of Learning, Teaching and Educational Research (IJLTER)</w:t>
      </w:r>
      <w:r w:rsidRPr="00D56C0A">
        <w:rPr>
          <w:sz w:val="18"/>
          <w:szCs w:val="18"/>
        </w:rPr>
        <w:t>, vol. 24, no. 4, pp. 720–726, 2025, doi: https://doi.org/10.26803/ijlter.24.4.12.</w:t>
      </w:r>
    </w:p>
    <w:p w14:paraId="3D4D9CDF"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[23]</w:t>
      </w:r>
      <w:r w:rsidRPr="00D56C0A">
        <w:rPr>
          <w:sz w:val="18"/>
          <w:szCs w:val="18"/>
        </w:rPr>
        <w:tab/>
        <w:t xml:space="preserve">B. Nadeak and L. Naibaho, “The Effectiveness of Mastery Learning Technique on Improving Students’ Ability in Completing English National Examination,” </w:t>
      </w:r>
      <w:r w:rsidRPr="00D56C0A">
        <w:rPr>
          <w:i/>
          <w:iCs/>
          <w:sz w:val="18"/>
          <w:szCs w:val="18"/>
        </w:rPr>
        <w:t>International Journal of Research -GRANTHAALAYAH</w:t>
      </w:r>
      <w:r w:rsidRPr="00D56C0A">
        <w:rPr>
          <w:sz w:val="18"/>
          <w:szCs w:val="18"/>
        </w:rPr>
        <w:t>, vol. 8, no. 2, pp. 57–62, 2020, doi: https://doi.org/10.29121/granthaalayah.v8.i2.2020.184.</w:t>
      </w:r>
    </w:p>
    <w:p w14:paraId="6587E0AA"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[24]</w:t>
      </w:r>
      <w:r w:rsidRPr="00D56C0A">
        <w:rPr>
          <w:sz w:val="18"/>
          <w:szCs w:val="18"/>
        </w:rPr>
        <w:tab/>
        <w:t xml:space="preserve">R. Laily, “Penerapan Model Pembelajaran Mastery Learning pada Peserta Didik Kelas XII IPS. I SMA Negeri 10 Batanghari dalam Meningkatkan Hasil Belajar Bahasa Inggris,” </w:t>
      </w:r>
      <w:r w:rsidRPr="00D56C0A">
        <w:rPr>
          <w:i/>
          <w:iCs/>
          <w:sz w:val="18"/>
          <w:szCs w:val="18"/>
        </w:rPr>
        <w:t>Jurnal Ilmu Kependidikan</w:t>
      </w:r>
      <w:r w:rsidRPr="00D56C0A">
        <w:rPr>
          <w:sz w:val="18"/>
          <w:szCs w:val="18"/>
        </w:rPr>
        <w:t>, vol. 19, no. 2, pp. 186–199, 2021, doi: https://doi.org/10.31851/WAHANADIDAKTIKA.V19I2.6300.</w:t>
      </w:r>
    </w:p>
    <w:p w14:paraId="28C2C8CE"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[25]</w:t>
      </w:r>
      <w:r w:rsidRPr="00D56C0A">
        <w:rPr>
          <w:sz w:val="18"/>
          <w:szCs w:val="18"/>
        </w:rPr>
        <w:tab/>
        <w:t xml:space="preserve">R. E. Silitonga and A. P. Sirait, “Pengaruh Model Pembelajaran Mastery Learning Terhadap Hasil Belajar Bahasa Inggris Materi ‘Parts Of Our Body That Work Together’ Kelas 5 SDN,” </w:t>
      </w:r>
      <w:r w:rsidRPr="00D56C0A">
        <w:rPr>
          <w:i/>
          <w:iCs/>
          <w:sz w:val="18"/>
          <w:szCs w:val="18"/>
        </w:rPr>
        <w:t>Jurnal Dinamika Pendidikan Nusantara</w:t>
      </w:r>
      <w:r w:rsidRPr="00D56C0A">
        <w:rPr>
          <w:sz w:val="18"/>
          <w:szCs w:val="18"/>
        </w:rPr>
        <w:t>, vol. 6, no. 2, pp. 233–242, 2025, doi: https://doi.org/10.24114/edukasikultura.v12i1.65620.</w:t>
      </w:r>
    </w:p>
    <w:p w14:paraId="539E41A7"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[26]</w:t>
      </w:r>
      <w:r w:rsidRPr="00D56C0A">
        <w:rPr>
          <w:sz w:val="18"/>
          <w:szCs w:val="18"/>
        </w:rPr>
        <w:tab/>
        <w:t xml:space="preserve">E. Melati, “Grammar Mastery and Writing Achievement of the Toefl: a Correlational Study At Higher Education,” </w:t>
      </w:r>
      <w:r w:rsidRPr="00D56C0A">
        <w:rPr>
          <w:i/>
          <w:iCs/>
          <w:sz w:val="18"/>
          <w:szCs w:val="18"/>
        </w:rPr>
        <w:t>ELP (Journal of English Language Pedagogy)</w:t>
      </w:r>
      <w:r w:rsidRPr="00D56C0A">
        <w:rPr>
          <w:sz w:val="18"/>
          <w:szCs w:val="18"/>
        </w:rPr>
        <w:t>, vol. 7, no. 1, pp. 30–40, 2022, doi: 10.36665/elp.v7i1.581.</w:t>
      </w:r>
    </w:p>
    <w:p w14:paraId="7949940F"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lastRenderedPageBreak/>
        <w:t>[27]</w:t>
      </w:r>
      <w:r w:rsidRPr="00D56C0A">
        <w:rPr>
          <w:sz w:val="18"/>
          <w:szCs w:val="18"/>
        </w:rPr>
        <w:tab/>
        <w:t xml:space="preserve">D. Aslan Huyar and M. N. Esin, “Effects of bloom’s mastery learning model based on CBRN preparedness program on learning skills of nursing students: A randomized controlled trial,” </w:t>
      </w:r>
      <w:r w:rsidRPr="00D56C0A">
        <w:rPr>
          <w:i/>
          <w:iCs/>
          <w:sz w:val="18"/>
          <w:szCs w:val="18"/>
        </w:rPr>
        <w:t>Nurse Education in Practice</w:t>
      </w:r>
      <w:r w:rsidRPr="00D56C0A">
        <w:rPr>
          <w:sz w:val="18"/>
          <w:szCs w:val="18"/>
        </w:rPr>
        <w:t>, vol. 67, 2023, doi: 10.1016/j.nepr.2023.103568.</w:t>
      </w:r>
    </w:p>
    <w:p w14:paraId="16C1EEF9"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[28]</w:t>
      </w:r>
      <w:r w:rsidRPr="00D56C0A">
        <w:rPr>
          <w:sz w:val="18"/>
          <w:szCs w:val="18"/>
        </w:rPr>
        <w:tab/>
        <w:t xml:space="preserve">S. Sudirman, A. Hakim, and H. Hamidi, “Performance Assessment Comprehensively Based on Project Learning Related to Critical Thinking: A Bibliometric Analysis,” </w:t>
      </w:r>
      <w:r w:rsidRPr="00D56C0A">
        <w:rPr>
          <w:i/>
          <w:iCs/>
          <w:sz w:val="18"/>
          <w:szCs w:val="18"/>
        </w:rPr>
        <w:t>Jurnal Penelitian Pendidikan IPA</w:t>
      </w:r>
      <w:r w:rsidRPr="00D56C0A">
        <w:rPr>
          <w:sz w:val="18"/>
          <w:szCs w:val="18"/>
        </w:rPr>
        <w:t>, vol. 9, no. 1, pp. 171–179, 2023, doi: 10.29303/jppipa.v9i1.2518.</w:t>
      </w:r>
    </w:p>
    <w:p w14:paraId="28F9931C"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[29]</w:t>
      </w:r>
      <w:r w:rsidRPr="00D56C0A">
        <w:rPr>
          <w:sz w:val="18"/>
          <w:szCs w:val="18"/>
        </w:rPr>
        <w:tab/>
        <w:t xml:space="preserve">A. A. J. Peter and H. Hashim, “Language Learning Strategies Used by ESL/EFL Learners: A Systematic Review (2019 – 2023),” </w:t>
      </w:r>
      <w:r w:rsidRPr="00D56C0A">
        <w:rPr>
          <w:i/>
          <w:iCs/>
          <w:sz w:val="18"/>
          <w:szCs w:val="18"/>
        </w:rPr>
        <w:t>International journal of academic research in business &amp; social sciences</w:t>
      </w:r>
      <w:r w:rsidRPr="00D56C0A">
        <w:rPr>
          <w:sz w:val="18"/>
          <w:szCs w:val="18"/>
        </w:rPr>
        <w:t>, vol. 13, no. 12, Dec. 2023, doi: 10.6007/IJARBSS/V13-I12/20148.</w:t>
      </w:r>
    </w:p>
    <w:p w14:paraId="098D6C0C"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[30]</w:t>
      </w:r>
      <w:r w:rsidRPr="00D56C0A">
        <w:rPr>
          <w:sz w:val="18"/>
          <w:szCs w:val="18"/>
        </w:rPr>
        <w:tab/>
        <w:t xml:space="preserve">M. Lestari and A. Y. Wahyudin, “Language learning strategies of undergraduate efl students,” </w:t>
      </w:r>
      <w:r w:rsidRPr="00D56C0A">
        <w:rPr>
          <w:i/>
          <w:iCs/>
          <w:sz w:val="18"/>
          <w:szCs w:val="18"/>
        </w:rPr>
        <w:t>Journal of English Language Teaching and Learning</w:t>
      </w:r>
      <w:r w:rsidRPr="00D56C0A">
        <w:rPr>
          <w:sz w:val="18"/>
          <w:szCs w:val="18"/>
        </w:rPr>
        <w:t>, vol. 1, no. 1, pp. 25–30, Jun. 2020, doi: 10.33365/JELTL.V1I1.242.</w:t>
      </w:r>
    </w:p>
    <w:p w14:paraId="1176B7CB"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[31]</w:t>
      </w:r>
      <w:r w:rsidRPr="00D56C0A">
        <w:rPr>
          <w:sz w:val="18"/>
          <w:szCs w:val="18"/>
        </w:rPr>
        <w:tab/>
        <w:t xml:space="preserve">D. H. Mega, A. Santihastuti, and E. Wahjuningsih, “The Learning Strategies Used by EFL Students in Learning English,” </w:t>
      </w:r>
      <w:r w:rsidRPr="00D56C0A">
        <w:rPr>
          <w:i/>
          <w:iCs/>
          <w:sz w:val="18"/>
          <w:szCs w:val="18"/>
        </w:rPr>
        <w:t>Journal of English and Education</w:t>
      </w:r>
      <w:r w:rsidRPr="00D56C0A">
        <w:rPr>
          <w:sz w:val="18"/>
          <w:szCs w:val="18"/>
        </w:rPr>
        <w:t>, vol. 6, no. 1, pp. 10–20, Jun. 2019, doi: 10.15408/IJEE.V1I1.12111.</w:t>
      </w:r>
    </w:p>
    <w:p w14:paraId="12759967"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[32]</w:t>
      </w:r>
      <w:r w:rsidRPr="00D56C0A">
        <w:rPr>
          <w:sz w:val="18"/>
          <w:szCs w:val="18"/>
        </w:rPr>
        <w:tab/>
        <w:t xml:space="preserve">D. Rohayati, “Analisis Strategi Pembelajaran Bahasa dalam Pembelajaran Bahasa Inggris Sebagai Bahasa Asing,” </w:t>
      </w:r>
      <w:r w:rsidRPr="00D56C0A">
        <w:rPr>
          <w:i/>
          <w:iCs/>
          <w:sz w:val="18"/>
          <w:szCs w:val="18"/>
        </w:rPr>
        <w:t>Mimbar Agribisnis : Jurnal Pemikiran Masyarakat Ilmiah Berwawasan Agribisnis</w:t>
      </w:r>
      <w:r w:rsidRPr="00D56C0A">
        <w:rPr>
          <w:sz w:val="18"/>
          <w:szCs w:val="18"/>
        </w:rPr>
        <w:t>, vol. 1, no. 3, pp. 269–280, Aug. 2016, doi: 10.25157/MA.V1I3.47.</w:t>
      </w:r>
    </w:p>
    <w:p w14:paraId="448AAFCD"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[33]</w:t>
      </w:r>
      <w:r w:rsidRPr="00D56C0A">
        <w:rPr>
          <w:sz w:val="18"/>
          <w:szCs w:val="18"/>
        </w:rPr>
        <w:tab/>
        <w:t xml:space="preserve">S. Sunarti, “Strategi Pengajaran untuk Meningkatkan Kemahiran Berbicara dalam Pembelajaran Bahasa Asing,” </w:t>
      </w:r>
      <w:r w:rsidRPr="00D56C0A">
        <w:rPr>
          <w:i/>
          <w:iCs/>
          <w:sz w:val="18"/>
          <w:szCs w:val="18"/>
        </w:rPr>
        <w:t>Indonesian Research Journal on Education</w:t>
      </w:r>
      <w:r w:rsidRPr="00D56C0A">
        <w:rPr>
          <w:sz w:val="18"/>
          <w:szCs w:val="18"/>
        </w:rPr>
        <w:t>, vol. 4, no. 3, pp. 1104–1111, Jul. 2024, doi: 10.31004/IRJE.V4I3.971.</w:t>
      </w:r>
    </w:p>
    <w:p w14:paraId="17872BD5"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[34]</w:t>
      </w:r>
      <w:r w:rsidRPr="00D56C0A">
        <w:rPr>
          <w:sz w:val="18"/>
          <w:szCs w:val="18"/>
        </w:rPr>
        <w:tab/>
        <w:t xml:space="preserve">I. W. A. Kurniawan, “English Language and Its Importance as Global Communication,” </w:t>
      </w:r>
      <w:r w:rsidRPr="00D56C0A">
        <w:rPr>
          <w:i/>
          <w:iCs/>
          <w:sz w:val="18"/>
          <w:szCs w:val="18"/>
        </w:rPr>
        <w:t>Samā Jiva Jnānam (International Journal of Social Studies)</w:t>
      </w:r>
      <w:r w:rsidRPr="00D56C0A">
        <w:rPr>
          <w:sz w:val="18"/>
          <w:szCs w:val="18"/>
        </w:rPr>
        <w:t>, vol. 1, no. 1, pp. 51–57, 2023.</w:t>
      </w:r>
    </w:p>
    <w:p w14:paraId="37A9547C"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[35]</w:t>
      </w:r>
      <w:r w:rsidRPr="00D56C0A">
        <w:rPr>
          <w:sz w:val="18"/>
          <w:szCs w:val="18"/>
        </w:rPr>
        <w:tab/>
        <w:t xml:space="preserve">M. Y. Matatula and P. Tupalessy, “Exploring Learning Desire: Students’ Intrinsic Motivation in English Language Mastery,” </w:t>
      </w:r>
      <w:r w:rsidRPr="00D56C0A">
        <w:rPr>
          <w:i/>
          <w:iCs/>
          <w:sz w:val="18"/>
          <w:szCs w:val="18"/>
        </w:rPr>
        <w:t>Huele</w:t>
      </w:r>
      <w:r w:rsidRPr="00D56C0A">
        <w:rPr>
          <w:sz w:val="18"/>
          <w:szCs w:val="18"/>
        </w:rPr>
        <w:t>, vol. 4, no. 2, pp. 71–83, Jul. 2024, doi: 10.30598/HUELE.V4.I2.P71-83.</w:t>
      </w:r>
    </w:p>
    <w:p w14:paraId="761AE52C"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[36]</w:t>
      </w:r>
      <w:r w:rsidRPr="00D56C0A">
        <w:rPr>
          <w:sz w:val="18"/>
          <w:szCs w:val="18"/>
        </w:rPr>
        <w:tab/>
        <w:t xml:space="preserve">E. S. Masykuri and E. K. Alekseevna, “Enhancing Vocabulary Acquisition through Asynchronous Learning: The Use of YouTube Channels in Indonesian Secondary Classrooms,” </w:t>
      </w:r>
      <w:r w:rsidRPr="00D56C0A">
        <w:rPr>
          <w:i/>
          <w:iCs/>
          <w:sz w:val="18"/>
          <w:szCs w:val="18"/>
        </w:rPr>
        <w:t>Lensa: Kajian Kebahasaan, Kesusastraan, dan Budaya</w:t>
      </w:r>
      <w:r w:rsidRPr="00D56C0A">
        <w:rPr>
          <w:sz w:val="18"/>
          <w:szCs w:val="18"/>
        </w:rPr>
        <w:t>, vol. 15, no. 1, pp. 174–193, Jun. 2025, doi: 10.26714/lensa.15.1.2025.174-193.</w:t>
      </w:r>
    </w:p>
    <w:p w14:paraId="00D6B7CF"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[37]</w:t>
      </w:r>
      <w:r w:rsidRPr="00D56C0A">
        <w:rPr>
          <w:sz w:val="18"/>
          <w:szCs w:val="18"/>
        </w:rPr>
        <w:tab/>
        <w:t xml:space="preserve">N. Y. Ismail and H. S. Mahmood, “The Effect of Mastery Learning Strategy on EFL Preparatory School Students Achievement in Literary Text,” </w:t>
      </w:r>
      <w:r w:rsidRPr="00D56C0A">
        <w:rPr>
          <w:i/>
          <w:iCs/>
          <w:sz w:val="18"/>
          <w:szCs w:val="18"/>
        </w:rPr>
        <w:t>Journal of Tikrit University for Humanities</w:t>
      </w:r>
      <w:r w:rsidRPr="00D56C0A">
        <w:rPr>
          <w:sz w:val="18"/>
          <w:szCs w:val="18"/>
        </w:rPr>
        <w:t>, vol. 29, no. 1, 2, pp. 68–88, Jan. 2022, doi: 10.25130/JTUH.29.1.2.2022.23.</w:t>
      </w:r>
    </w:p>
    <w:p w14:paraId="48562630"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[38]</w:t>
      </w:r>
      <w:r w:rsidRPr="00D56C0A">
        <w:rPr>
          <w:sz w:val="18"/>
          <w:szCs w:val="18"/>
        </w:rPr>
        <w:tab/>
        <w:t xml:space="preserve">Y. Hariyanti and J. D. Purwandari, “The Power of Language Learning Beyond the Classroom to English Mastery of an EFL Learner,” </w:t>
      </w:r>
      <w:r w:rsidRPr="00D56C0A">
        <w:rPr>
          <w:i/>
          <w:iCs/>
          <w:sz w:val="18"/>
          <w:szCs w:val="18"/>
        </w:rPr>
        <w:t>Journal of languages and language teaching</w:t>
      </w:r>
      <w:r w:rsidRPr="00D56C0A">
        <w:rPr>
          <w:sz w:val="18"/>
          <w:szCs w:val="18"/>
        </w:rPr>
        <w:t>, vol. 10, no. 4, pp. 579–579, Oct. 2022, doi: 10.33394/JOLLT.V10I4.5748.</w:t>
      </w:r>
    </w:p>
    <w:p w14:paraId="2C03DCCD"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[39]</w:t>
      </w:r>
      <w:r w:rsidRPr="00D56C0A">
        <w:rPr>
          <w:sz w:val="18"/>
          <w:szCs w:val="18"/>
        </w:rPr>
        <w:tab/>
        <w:t xml:space="preserve">A. Arjulayana and C. N. Srikandi, “Teaching and learning motivation in english mastery for early semester student of english department,” </w:t>
      </w:r>
      <w:r w:rsidRPr="00D56C0A">
        <w:rPr>
          <w:i/>
          <w:iCs/>
          <w:sz w:val="18"/>
          <w:szCs w:val="18"/>
        </w:rPr>
        <w:t>JEC (Journal of Education and Counseling)</w:t>
      </w:r>
      <w:r w:rsidRPr="00D56C0A">
        <w:rPr>
          <w:sz w:val="18"/>
          <w:szCs w:val="18"/>
        </w:rPr>
        <w:t>, vol. 1, no. 2, pp. 89–103, Dec. 2018, doi: 10.32665/JEC.V1I2.56.</w:t>
      </w:r>
    </w:p>
    <w:p w14:paraId="2B3A6FDA"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[40]</w:t>
      </w:r>
      <w:r w:rsidRPr="00D56C0A">
        <w:rPr>
          <w:sz w:val="18"/>
          <w:szCs w:val="18"/>
        </w:rPr>
        <w:tab/>
        <w:t xml:space="preserve">M. Mochklas, M. Ngongo, M. Y. Sianipar, S. N. B. Kizi, R. E. Putra, and N. Al-Awawdeh, “Exploring Factors That Impact on Motivation in Foreign Language Learning in the Classroom,” </w:t>
      </w:r>
      <w:r w:rsidRPr="00D56C0A">
        <w:rPr>
          <w:i/>
          <w:iCs/>
          <w:sz w:val="18"/>
          <w:szCs w:val="18"/>
        </w:rPr>
        <w:t>Studies in Media and Communication</w:t>
      </w:r>
      <w:r w:rsidRPr="00D56C0A">
        <w:rPr>
          <w:sz w:val="18"/>
          <w:szCs w:val="18"/>
        </w:rPr>
        <w:t>, vol. 11, no. 5, pp. 60–60, Apr. 2023, doi: 10.11114/SMC.V11I5.6057.</w:t>
      </w:r>
    </w:p>
    <w:p w14:paraId="7BE1CDB1"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[41]</w:t>
      </w:r>
      <w:r w:rsidRPr="00D56C0A">
        <w:rPr>
          <w:sz w:val="18"/>
          <w:szCs w:val="18"/>
        </w:rPr>
        <w:tab/>
        <w:t xml:space="preserve">P. Panagiotidis, P. Krystalli, and P. Arvanitis, “Technology as a Motivational Factor in Foreign Language Learning,” </w:t>
      </w:r>
      <w:r w:rsidRPr="00D56C0A">
        <w:rPr>
          <w:i/>
          <w:iCs/>
          <w:sz w:val="18"/>
          <w:szCs w:val="18"/>
        </w:rPr>
        <w:t>European Journal of Education</w:t>
      </w:r>
      <w:r w:rsidRPr="00D56C0A">
        <w:rPr>
          <w:sz w:val="18"/>
          <w:szCs w:val="18"/>
        </w:rPr>
        <w:t>, vol. 6, no. 1, pp. 69–84, Apr. 2023, doi: 10.2478/EJED-2023-0007.</w:t>
      </w:r>
    </w:p>
    <w:p w14:paraId="209CF4CA" w14:textId="77777777" w:rsidR="0095146B" w:rsidRPr="00D56C0A" w:rsidRDefault="0095146B" w:rsidP="00D56C0A">
      <w:pPr>
        <w:pStyle w:val="Bibliography"/>
        <w:tabs>
          <w:tab w:val="clear" w:pos="504"/>
          <w:tab w:val="left" w:pos="709"/>
        </w:tabs>
        <w:ind w:left="709" w:hanging="425"/>
        <w:jc w:val="both"/>
        <w:rPr>
          <w:sz w:val="18"/>
          <w:szCs w:val="18"/>
        </w:rPr>
      </w:pPr>
      <w:r w:rsidRPr="00D56C0A">
        <w:rPr>
          <w:sz w:val="18"/>
          <w:szCs w:val="18"/>
        </w:rPr>
        <w:t>[42]</w:t>
      </w:r>
      <w:r w:rsidRPr="00D56C0A">
        <w:rPr>
          <w:sz w:val="18"/>
          <w:szCs w:val="18"/>
        </w:rPr>
        <w:tab/>
        <w:t xml:space="preserve">E. S. Maskuri, “Non-English speakers’ perspectives on the utilization of Padlet,” </w:t>
      </w:r>
      <w:r w:rsidRPr="00D56C0A">
        <w:rPr>
          <w:i/>
          <w:iCs/>
          <w:sz w:val="18"/>
          <w:szCs w:val="18"/>
        </w:rPr>
        <w:t>TLEMC</w:t>
      </w:r>
      <w:r w:rsidRPr="00D56C0A">
        <w:rPr>
          <w:sz w:val="18"/>
          <w:szCs w:val="18"/>
        </w:rPr>
        <w:t>, vol. 8, no. 2, pp. 117–126, 2024, doi: https://doi.org/10.37058/tlemc.v8i2.13440.</w:t>
      </w:r>
    </w:p>
    <w:p w14:paraId="56C35C50" w14:textId="66A53FCB" w:rsidR="00EB30A0" w:rsidRPr="005C6A59" w:rsidRDefault="00EB30A0" w:rsidP="00D56C0A">
      <w:pPr>
        <w:tabs>
          <w:tab w:val="left" w:pos="709"/>
        </w:tabs>
        <w:ind w:left="709" w:hanging="425"/>
        <w:jc w:val="both"/>
        <w:rPr>
          <w:rFonts w:eastAsia="Times"/>
          <w:lang w:val="id-ID"/>
        </w:rPr>
      </w:pPr>
      <w:r w:rsidRPr="00D56C0A">
        <w:rPr>
          <w:rFonts w:eastAsia="Times"/>
          <w:sz w:val="18"/>
          <w:szCs w:val="18"/>
          <w:lang w:val="id-ID"/>
        </w:rPr>
        <w:fldChar w:fldCharType="end"/>
      </w:r>
    </w:p>
    <w:sectPr w:rsidR="00EB30A0" w:rsidRPr="005C6A59" w:rsidSect="00597DC9">
      <w:headerReference w:type="even" r:id="rId10"/>
      <w:headerReference w:type="default" r:id="rId11"/>
      <w:footerReference w:type="even" r:id="rId12"/>
      <w:footerReference w:type="default" r:id="rId13"/>
      <w:headerReference w:type="first" r:id="rId14"/>
      <w:footerReference w:type="first" r:id="rId15"/>
      <w:pgSz w:w="11907" w:h="16840" w:code="9"/>
      <w:pgMar w:top="1701" w:right="1701" w:bottom="1701" w:left="1701" w:header="709" w:footer="709" w:gutter="0"/>
      <w:pgNumType w:start="373"/>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DB9D2" w14:textId="77777777" w:rsidR="00664BE3" w:rsidRDefault="00664BE3">
      <w:r>
        <w:separator/>
      </w:r>
    </w:p>
  </w:endnote>
  <w:endnote w:type="continuationSeparator" w:id="0">
    <w:p w14:paraId="706BFB34" w14:textId="77777777" w:rsidR="00664BE3" w:rsidRDefault="0066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BB7E" w14:textId="77777777" w:rsidR="00597DC9" w:rsidRDefault="00597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90553"/>
      <w:docPartObj>
        <w:docPartGallery w:val="Page Numbers (Bottom of Page)"/>
        <w:docPartUnique/>
      </w:docPartObj>
    </w:sdtPr>
    <w:sdtEndPr>
      <w:rPr>
        <w:color w:val="7F7F7F" w:themeColor="background1" w:themeShade="7F"/>
        <w:spacing w:val="60"/>
      </w:rPr>
    </w:sdtEndPr>
    <w:sdtContent>
      <w:p w14:paraId="31422020" w14:textId="72F9B6C6" w:rsidR="00F478B2" w:rsidRDefault="00F478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95651E">
          <w:rPr>
            <w:rFonts w:eastAsia="Times"/>
          </w:rPr>
          <w:t>Vol. 1</w:t>
        </w:r>
        <w:r>
          <w:rPr>
            <w:rFonts w:eastAsia="Times"/>
          </w:rPr>
          <w:t>2</w:t>
        </w:r>
        <w:r w:rsidRPr="0095651E">
          <w:rPr>
            <w:rFonts w:eastAsia="Times"/>
          </w:rPr>
          <w:t xml:space="preserve"> No. </w:t>
        </w:r>
        <w:r>
          <w:rPr>
            <w:rFonts w:eastAsia="Times"/>
          </w:rPr>
          <w:t>2 October</w:t>
        </w:r>
        <w:r w:rsidRPr="0095651E">
          <w:rPr>
            <w:rFonts w:eastAsia="Times"/>
          </w:rPr>
          <w:t xml:space="preserve"> 202</w:t>
        </w:r>
        <w:r>
          <w:rPr>
            <w:rFonts w:eastAsia="Times"/>
          </w:rPr>
          <w:t>5</w:t>
        </w:r>
        <w:r w:rsidR="00597DC9">
          <w:rPr>
            <w:rFonts w:eastAsia="Times"/>
          </w:rPr>
          <w:t xml:space="preserve">                                                                                                       Lukman</w:t>
        </w:r>
      </w:p>
    </w:sdtContent>
  </w:sdt>
  <w:p w14:paraId="449CDBD0" w14:textId="77777777" w:rsidR="00F937C4" w:rsidRDefault="00F937C4">
    <w:pP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420689"/>
      <w:docPartObj>
        <w:docPartGallery w:val="Page Numbers (Bottom of Page)"/>
        <w:docPartUnique/>
      </w:docPartObj>
    </w:sdtPr>
    <w:sdtEndPr>
      <w:rPr>
        <w:color w:val="7F7F7F" w:themeColor="background1" w:themeShade="7F"/>
        <w:spacing w:val="60"/>
      </w:rPr>
    </w:sdtEndPr>
    <w:sdtContent>
      <w:p w14:paraId="643DB21A" w14:textId="26EE0E4D" w:rsidR="00F478B2" w:rsidRDefault="00F478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95651E">
          <w:rPr>
            <w:rFonts w:eastAsia="Times"/>
          </w:rPr>
          <w:t>Vol. 1</w:t>
        </w:r>
        <w:r>
          <w:rPr>
            <w:rFonts w:eastAsia="Times"/>
          </w:rPr>
          <w:t>2</w:t>
        </w:r>
        <w:r w:rsidRPr="0095651E">
          <w:rPr>
            <w:rFonts w:eastAsia="Times"/>
          </w:rPr>
          <w:t xml:space="preserve"> No. </w:t>
        </w:r>
        <w:r>
          <w:rPr>
            <w:rFonts w:eastAsia="Times"/>
          </w:rPr>
          <w:t>2 October</w:t>
        </w:r>
        <w:r w:rsidRPr="0095651E">
          <w:rPr>
            <w:rFonts w:eastAsia="Times"/>
          </w:rPr>
          <w:t xml:space="preserve"> 202</w:t>
        </w:r>
        <w:r>
          <w:rPr>
            <w:rFonts w:eastAsia="Times"/>
          </w:rPr>
          <w:t>5</w:t>
        </w:r>
        <w:r w:rsidR="00597DC9">
          <w:rPr>
            <w:rFonts w:eastAsia="Times"/>
          </w:rPr>
          <w:t xml:space="preserve">                                                                                                       Lukman</w:t>
        </w:r>
      </w:p>
    </w:sdtContent>
  </w:sdt>
  <w:p w14:paraId="063617DA" w14:textId="77777777" w:rsidR="00F478B2" w:rsidRDefault="00F47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E1E4" w14:textId="77777777" w:rsidR="00664BE3" w:rsidRDefault="00664BE3">
      <w:r>
        <w:separator/>
      </w:r>
    </w:p>
  </w:footnote>
  <w:footnote w:type="continuationSeparator" w:id="0">
    <w:p w14:paraId="5667632B" w14:textId="77777777" w:rsidR="00664BE3" w:rsidRDefault="00664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E92D" w14:textId="77777777" w:rsidR="00597DC9" w:rsidRDefault="00597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7276" w14:textId="77777777" w:rsidR="00597DC9" w:rsidRDefault="00597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4AB6" w14:textId="0B84EE7B" w:rsidR="00F937C4" w:rsidRDefault="00F937C4">
    <w:pPr>
      <w:pStyle w:val="Header"/>
    </w:pPr>
  </w:p>
  <w:p w14:paraId="6FC0D765" w14:textId="77777777" w:rsidR="00F937C4" w:rsidRDefault="00F937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tDQ0sbQ0srQwNTZV0lEKTi0uzszPAykwrAUAKNHFQiwAAAA="/>
  </w:docVars>
  <w:rsids>
    <w:rsidRoot w:val="00274BE6"/>
    <w:rsid w:val="00042AC7"/>
    <w:rsid w:val="00050BDF"/>
    <w:rsid w:val="000622FB"/>
    <w:rsid w:val="000C7DBE"/>
    <w:rsid w:val="00153A4E"/>
    <w:rsid w:val="001613FB"/>
    <w:rsid w:val="001920AD"/>
    <w:rsid w:val="00266EA1"/>
    <w:rsid w:val="00274BE6"/>
    <w:rsid w:val="002B69C3"/>
    <w:rsid w:val="002D2A2D"/>
    <w:rsid w:val="002F403E"/>
    <w:rsid w:val="0042530D"/>
    <w:rsid w:val="00472F54"/>
    <w:rsid w:val="00487DF1"/>
    <w:rsid w:val="004A483B"/>
    <w:rsid w:val="004E2885"/>
    <w:rsid w:val="00525B38"/>
    <w:rsid w:val="00597DC9"/>
    <w:rsid w:val="005A4FAC"/>
    <w:rsid w:val="005C6A59"/>
    <w:rsid w:val="005E6E72"/>
    <w:rsid w:val="00664BE3"/>
    <w:rsid w:val="00697237"/>
    <w:rsid w:val="006F29E7"/>
    <w:rsid w:val="006F477D"/>
    <w:rsid w:val="008153B4"/>
    <w:rsid w:val="0095146B"/>
    <w:rsid w:val="00967454"/>
    <w:rsid w:val="009809A4"/>
    <w:rsid w:val="009B5036"/>
    <w:rsid w:val="00A1438B"/>
    <w:rsid w:val="00A90EA2"/>
    <w:rsid w:val="00AA59D6"/>
    <w:rsid w:val="00AB17FC"/>
    <w:rsid w:val="00B01D1E"/>
    <w:rsid w:val="00B11E37"/>
    <w:rsid w:val="00B17912"/>
    <w:rsid w:val="00B347E4"/>
    <w:rsid w:val="00B808A6"/>
    <w:rsid w:val="00BF49E7"/>
    <w:rsid w:val="00C92EE8"/>
    <w:rsid w:val="00CD70D2"/>
    <w:rsid w:val="00CE4ADF"/>
    <w:rsid w:val="00CF5991"/>
    <w:rsid w:val="00D33B31"/>
    <w:rsid w:val="00D56C0A"/>
    <w:rsid w:val="00D80BAE"/>
    <w:rsid w:val="00D94699"/>
    <w:rsid w:val="00DA4864"/>
    <w:rsid w:val="00E53EF0"/>
    <w:rsid w:val="00E7396D"/>
    <w:rsid w:val="00E864EF"/>
    <w:rsid w:val="00EA146F"/>
    <w:rsid w:val="00EB30A0"/>
    <w:rsid w:val="00EC2CB3"/>
    <w:rsid w:val="00EE4ED2"/>
    <w:rsid w:val="00F06A66"/>
    <w:rsid w:val="00F4122F"/>
    <w:rsid w:val="00F478B2"/>
    <w:rsid w:val="00F642C4"/>
    <w:rsid w:val="00F806CF"/>
    <w:rsid w:val="00F937C4"/>
    <w:rsid w:val="00FF610E"/>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A02E"/>
  <w15:docId w15:val="{F71F68D6-9C46-442A-B8DE-D8343C65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050BDF"/>
    <w:rPr>
      <w:rFonts w:ascii="Tahoma" w:hAnsi="Tahoma" w:cs="Tahoma"/>
      <w:sz w:val="16"/>
      <w:szCs w:val="16"/>
    </w:rPr>
  </w:style>
  <w:style w:type="character" w:customStyle="1" w:styleId="BalloonTextChar">
    <w:name w:val="Balloon Text Char"/>
    <w:basedOn w:val="DefaultParagraphFont"/>
    <w:link w:val="BalloonText"/>
    <w:uiPriority w:val="99"/>
    <w:semiHidden/>
    <w:rsid w:val="00050BDF"/>
    <w:rPr>
      <w:rFonts w:ascii="Tahoma" w:hAnsi="Tahoma" w:cs="Tahoma"/>
      <w:sz w:val="16"/>
      <w:szCs w:val="16"/>
    </w:rPr>
  </w:style>
  <w:style w:type="character" w:customStyle="1" w:styleId="ListParagraphChar">
    <w:name w:val="List Paragraph Char"/>
    <w:aliases w:val="Body of text Char,List Paragraph1 Char"/>
    <w:link w:val="ListParagraph"/>
    <w:uiPriority w:val="34"/>
    <w:locked/>
    <w:rsid w:val="00C92EE8"/>
    <w:rPr>
      <w:rFonts w:ascii="Calibri" w:hAnsi="Calibri" w:cs="Arial"/>
    </w:rPr>
  </w:style>
  <w:style w:type="paragraph" w:styleId="ListParagraph">
    <w:name w:val="List Paragraph"/>
    <w:aliases w:val="Body of text,List Paragraph1"/>
    <w:basedOn w:val="Normal"/>
    <w:link w:val="ListParagraphChar"/>
    <w:uiPriority w:val="34"/>
    <w:qFormat/>
    <w:rsid w:val="00C92EE8"/>
    <w:pPr>
      <w:spacing w:after="200" w:line="276" w:lineRule="auto"/>
      <w:ind w:left="720"/>
      <w:contextualSpacing/>
    </w:pPr>
    <w:rPr>
      <w:rFonts w:ascii="Calibri" w:hAnsi="Calibri" w:cs="Arial"/>
    </w:rPr>
  </w:style>
  <w:style w:type="character" w:styleId="Hyperlink">
    <w:name w:val="Hyperlink"/>
    <w:basedOn w:val="DefaultParagraphFont"/>
    <w:uiPriority w:val="99"/>
    <w:semiHidden/>
    <w:unhideWhenUsed/>
    <w:rsid w:val="00E864EF"/>
    <w:rPr>
      <w:rFonts w:ascii="Times New Roman" w:hAnsi="Times New Roman" w:cs="Times New Roman" w:hint="default"/>
      <w:color w:val="0000FF"/>
      <w:u w:val="single"/>
    </w:rPr>
  </w:style>
  <w:style w:type="character" w:styleId="Emphasis">
    <w:name w:val="Emphasis"/>
    <w:basedOn w:val="DefaultParagraphFont"/>
    <w:uiPriority w:val="20"/>
    <w:qFormat/>
    <w:rsid w:val="00E864EF"/>
    <w:rPr>
      <w:rFonts w:ascii="Times New Roman" w:hAnsi="Times New Roman" w:cs="Times New Roman" w:hint="default"/>
      <w:i/>
      <w:iCs w:val="0"/>
    </w:rPr>
  </w:style>
  <w:style w:type="character" w:customStyle="1" w:styleId="NoSpacingChar">
    <w:name w:val="No Spacing Char"/>
    <w:link w:val="NoSpacing"/>
    <w:uiPriority w:val="1"/>
    <w:locked/>
    <w:rsid w:val="00E864EF"/>
    <w:rPr>
      <w:rFonts w:ascii="Calibri" w:hAnsi="Calibri" w:cs="Arial"/>
    </w:rPr>
  </w:style>
  <w:style w:type="paragraph" w:styleId="NoSpacing">
    <w:name w:val="No Spacing"/>
    <w:link w:val="NoSpacingChar"/>
    <w:uiPriority w:val="1"/>
    <w:qFormat/>
    <w:rsid w:val="00E864EF"/>
    <w:rPr>
      <w:rFonts w:ascii="Calibri" w:hAnsi="Calibri" w:cs="Arial"/>
    </w:rPr>
  </w:style>
  <w:style w:type="paragraph" w:customStyle="1" w:styleId="BodyArtikel">
    <w:name w:val="Body Artikel"/>
    <w:basedOn w:val="Normal"/>
    <w:qFormat/>
    <w:rsid w:val="00DA4864"/>
    <w:pPr>
      <w:ind w:firstLine="567"/>
      <w:jc w:val="both"/>
    </w:pPr>
    <w:rPr>
      <w:rFonts w:ascii="Cambria" w:hAnsi="Cambria"/>
      <w:color w:val="auto"/>
      <w:sz w:val="22"/>
      <w:szCs w:val="22"/>
      <w:lang w:val="id-ID" w:eastAsia="en-US"/>
    </w:rPr>
  </w:style>
  <w:style w:type="table" w:styleId="TableGrid">
    <w:name w:val="Table Grid"/>
    <w:basedOn w:val="TableNormal"/>
    <w:uiPriority w:val="59"/>
    <w:rsid w:val="00DA4864"/>
    <w:rPr>
      <w:rFonts w:ascii="Calibri" w:hAnsi="Calibri" w:cs="Arial"/>
      <w:color w:val="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CRECChar">
    <w:name w:val="BodyText BCREC Char"/>
    <w:basedOn w:val="DefaultParagraphFont"/>
    <w:link w:val="BodyTextBCREC"/>
    <w:locked/>
    <w:rsid w:val="00DA4864"/>
    <w:rPr>
      <w:sz w:val="24"/>
      <w:lang w:eastAsia="ko-KR"/>
    </w:rPr>
  </w:style>
  <w:style w:type="paragraph" w:customStyle="1" w:styleId="BodyTextBCREC">
    <w:name w:val="BodyText BCREC"/>
    <w:basedOn w:val="Normal"/>
    <w:link w:val="BodyTextBCRECChar"/>
    <w:qFormat/>
    <w:rsid w:val="00DA4864"/>
    <w:pPr>
      <w:widowControl w:val="0"/>
      <w:autoSpaceDE w:val="0"/>
      <w:autoSpaceDN w:val="0"/>
      <w:adjustRightInd w:val="0"/>
      <w:spacing w:line="360" w:lineRule="auto"/>
      <w:ind w:firstLine="340"/>
      <w:jc w:val="both"/>
    </w:pPr>
    <w:rPr>
      <w:sz w:val="24"/>
      <w:lang w:eastAsia="ko-KR"/>
    </w:rPr>
  </w:style>
  <w:style w:type="paragraph" w:styleId="Header">
    <w:name w:val="header"/>
    <w:basedOn w:val="Normal"/>
    <w:link w:val="HeaderChar"/>
    <w:uiPriority w:val="99"/>
    <w:unhideWhenUsed/>
    <w:rsid w:val="00525B38"/>
    <w:pPr>
      <w:tabs>
        <w:tab w:val="center" w:pos="4680"/>
        <w:tab w:val="right" w:pos="9360"/>
      </w:tabs>
    </w:pPr>
  </w:style>
  <w:style w:type="character" w:customStyle="1" w:styleId="HeaderChar">
    <w:name w:val="Header Char"/>
    <w:basedOn w:val="DefaultParagraphFont"/>
    <w:link w:val="Header"/>
    <w:uiPriority w:val="99"/>
    <w:rsid w:val="00525B38"/>
  </w:style>
  <w:style w:type="paragraph" w:styleId="Footer">
    <w:name w:val="footer"/>
    <w:basedOn w:val="Normal"/>
    <w:link w:val="FooterChar"/>
    <w:uiPriority w:val="99"/>
    <w:unhideWhenUsed/>
    <w:rsid w:val="00525B38"/>
    <w:pPr>
      <w:tabs>
        <w:tab w:val="center" w:pos="4680"/>
        <w:tab w:val="right" w:pos="9360"/>
      </w:tabs>
    </w:pPr>
  </w:style>
  <w:style w:type="character" w:customStyle="1" w:styleId="FooterChar">
    <w:name w:val="Footer Char"/>
    <w:basedOn w:val="DefaultParagraphFont"/>
    <w:link w:val="Footer"/>
    <w:uiPriority w:val="99"/>
    <w:rsid w:val="00525B38"/>
  </w:style>
  <w:style w:type="character" w:styleId="CommentReference">
    <w:name w:val="annotation reference"/>
    <w:basedOn w:val="DefaultParagraphFont"/>
    <w:uiPriority w:val="99"/>
    <w:semiHidden/>
    <w:unhideWhenUsed/>
    <w:rsid w:val="00487DF1"/>
    <w:rPr>
      <w:sz w:val="16"/>
      <w:szCs w:val="16"/>
    </w:rPr>
  </w:style>
  <w:style w:type="paragraph" w:styleId="CommentText">
    <w:name w:val="annotation text"/>
    <w:basedOn w:val="Normal"/>
    <w:link w:val="CommentTextChar"/>
    <w:uiPriority w:val="99"/>
    <w:semiHidden/>
    <w:unhideWhenUsed/>
    <w:rsid w:val="00487DF1"/>
  </w:style>
  <w:style w:type="character" w:customStyle="1" w:styleId="CommentTextChar">
    <w:name w:val="Comment Text Char"/>
    <w:basedOn w:val="DefaultParagraphFont"/>
    <w:link w:val="CommentText"/>
    <w:uiPriority w:val="99"/>
    <w:semiHidden/>
    <w:rsid w:val="00487DF1"/>
  </w:style>
  <w:style w:type="paragraph" w:styleId="CommentSubject">
    <w:name w:val="annotation subject"/>
    <w:basedOn w:val="CommentText"/>
    <w:next w:val="CommentText"/>
    <w:link w:val="CommentSubjectChar"/>
    <w:uiPriority w:val="99"/>
    <w:semiHidden/>
    <w:unhideWhenUsed/>
    <w:rsid w:val="00487DF1"/>
    <w:rPr>
      <w:b/>
      <w:bCs/>
    </w:rPr>
  </w:style>
  <w:style w:type="character" w:customStyle="1" w:styleId="CommentSubjectChar">
    <w:name w:val="Comment Subject Char"/>
    <w:basedOn w:val="CommentTextChar"/>
    <w:link w:val="CommentSubject"/>
    <w:uiPriority w:val="99"/>
    <w:semiHidden/>
    <w:rsid w:val="00487DF1"/>
    <w:rPr>
      <w:b/>
      <w:bCs/>
    </w:rPr>
  </w:style>
  <w:style w:type="character" w:styleId="Strong">
    <w:name w:val="Strong"/>
    <w:basedOn w:val="DefaultParagraphFont"/>
    <w:uiPriority w:val="22"/>
    <w:qFormat/>
    <w:rsid w:val="00B808A6"/>
    <w:rPr>
      <w:b/>
      <w:bCs/>
    </w:rPr>
  </w:style>
  <w:style w:type="paragraph" w:styleId="FootnoteText">
    <w:name w:val="footnote text"/>
    <w:basedOn w:val="Normal"/>
    <w:link w:val="FootnoteTextChar"/>
    <w:uiPriority w:val="99"/>
    <w:semiHidden/>
    <w:unhideWhenUsed/>
    <w:rsid w:val="005E6E72"/>
  </w:style>
  <w:style w:type="character" w:customStyle="1" w:styleId="FootnoteTextChar">
    <w:name w:val="Footnote Text Char"/>
    <w:basedOn w:val="DefaultParagraphFont"/>
    <w:link w:val="FootnoteText"/>
    <w:uiPriority w:val="99"/>
    <w:semiHidden/>
    <w:rsid w:val="005E6E72"/>
  </w:style>
  <w:style w:type="character" w:styleId="FootnoteReference">
    <w:name w:val="footnote reference"/>
    <w:basedOn w:val="DefaultParagraphFont"/>
    <w:uiPriority w:val="99"/>
    <w:semiHidden/>
    <w:unhideWhenUsed/>
    <w:rsid w:val="005E6E72"/>
    <w:rPr>
      <w:vertAlign w:val="superscript"/>
    </w:rPr>
  </w:style>
  <w:style w:type="paragraph" w:styleId="Bibliography">
    <w:name w:val="Bibliography"/>
    <w:basedOn w:val="Normal"/>
    <w:next w:val="Normal"/>
    <w:uiPriority w:val="37"/>
    <w:unhideWhenUsed/>
    <w:rsid w:val="0095146B"/>
    <w:pPr>
      <w:tabs>
        <w:tab w:val="left" w:pos="504"/>
      </w:tabs>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569042">
      <w:bodyDiv w:val="1"/>
      <w:marLeft w:val="0"/>
      <w:marRight w:val="0"/>
      <w:marTop w:val="0"/>
      <w:marBottom w:val="0"/>
      <w:divBdr>
        <w:top w:val="none" w:sz="0" w:space="0" w:color="auto"/>
        <w:left w:val="none" w:sz="0" w:space="0" w:color="auto"/>
        <w:bottom w:val="none" w:sz="0" w:space="0" w:color="auto"/>
        <w:right w:val="none" w:sz="0" w:space="0" w:color="auto"/>
      </w:divBdr>
    </w:div>
    <w:div w:id="1891191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ockmann2021@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AA482-3276-4214-AC9C-2AA66B31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20734</Words>
  <Characters>118187</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dc:creator>
  <cp:keywords/>
  <dc:description/>
  <cp:lastModifiedBy>Lenovo Ideapad</cp:lastModifiedBy>
  <cp:revision>6</cp:revision>
  <cp:lastPrinted>2025-10-23T04:26:00Z</cp:lastPrinted>
  <dcterms:created xsi:type="dcterms:W3CDTF">2025-10-23T05:26:00Z</dcterms:created>
  <dcterms:modified xsi:type="dcterms:W3CDTF">2025-11-06T13:45:00Z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id="ecL3NUgo"/&gt;&lt;style id="http://www.zotero.org/styles/ieee" locale="en-US" hasBibliography="1" bibliographyStyleHasBeenSet="1"/&gt;&lt;prefs&gt;&lt;pref name="fieldType" value="Field"/&gt;&lt;/prefs&gt;&lt;/data&gt;</vt:lpwstr>
  </property>
  <property fmtid="{D5CDD505-2E9C-101B-9397-08002B2CF9AE}" pid="3" name="GrammarlyDocumentId">
    <vt:lpwstr>7842a0935805bd0f95cc8444dd65d0f9eb7e973535cb6d90b717f29629cc2db7</vt:lpwstr>
  </property>
  <property fmtid="{D5CDD505-2E9C-101B-9397-08002B2CF9AE}" pid="4" name="Mendeley Recent Style Id 0_1">
    <vt:lpwstr>http://www.zotero.org/styles/apa-6th-edition</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http://www.zotero.org/styles/chicago-note-bibliography-with-ibid</vt:lpwstr>
  </property>
  <property fmtid="{D5CDD505-2E9C-101B-9397-08002B2CF9AE}" pid="11" name="Mendeley Recent Style Name 3_1">
    <vt:lpwstr>Chicago Manual of Style 17th edition (note, with Ibid.)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http://www.zotero.org/styles/modern-humanities-research-association-author-date</vt:lpwstr>
  </property>
  <property fmtid="{D5CDD505-2E9C-101B-9397-08002B2CF9AE}" pid="19" name="Mendeley Recent Style Name 7_1">
    <vt:lpwstr>Modern Humanities Research Association 4th edition (author-date)</vt:lpwstr>
  </property>
  <property fmtid="{D5CDD505-2E9C-101B-9397-08002B2CF9AE}" pid="20" name="Mendeley Recent Style Id 8_1">
    <vt:lpwstr>http://csl.mendeley.com/styles/610370651/springer2023-socpsych-brackets-2</vt:lpwstr>
  </property>
  <property fmtid="{D5CDD505-2E9C-101B-9397-08002B2CF9AE}" pid="21" name="Mendeley Recent Style Name 8_1">
    <vt:lpwstr>Springer - SocPsych (numeric, brackets) - Achmad Nurmandi</vt:lpwstr>
  </property>
  <property fmtid="{D5CDD505-2E9C-101B-9397-08002B2CF9AE}" pid="22" name="Mendeley Recent Style Id 9_1">
    <vt:lpwstr>http://www.zotero.org/styles/vancouver-brackets</vt:lpwstr>
  </property>
  <property fmtid="{D5CDD505-2E9C-101B-9397-08002B2CF9AE}" pid="23" name="Mendeley Recent Style Name 9_1">
    <vt:lpwstr>Vancouver (brackets)</vt:lpwstr>
  </property>
  <property fmtid="{D5CDD505-2E9C-101B-9397-08002B2CF9AE}" pid="24" name="Mendeley Document_1">
    <vt:lpwstr>True</vt:lpwstr>
  </property>
  <property fmtid="{D5CDD505-2E9C-101B-9397-08002B2CF9AE}" pid="25" name="Mendeley Unique User Id_1">
    <vt:lpwstr>9d97b03c-ea13-3f26-934b-e371a9ea6e4b</vt:lpwstr>
  </property>
  <property fmtid="{D5CDD505-2E9C-101B-9397-08002B2CF9AE}" pid="26" name="Mendeley Citation Style_1">
    <vt:lpwstr>http://www.zotero.org/styles/ieee</vt:lpwstr>
  </property>
</Properties>
</file>